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17" w:rsidRPr="00200655" w:rsidRDefault="00B74AD5" w:rsidP="00200655">
      <w:pPr>
        <w:jc w:val="center"/>
        <w:rPr>
          <w:rFonts w:asciiTheme="majorHAnsi" w:hAnsiTheme="majorHAnsi"/>
          <w:sz w:val="44"/>
          <w:szCs w:val="44"/>
        </w:rPr>
      </w:pPr>
      <w:r w:rsidRPr="00200655">
        <w:rPr>
          <w:rFonts w:asciiTheme="majorHAnsi" w:hAnsiTheme="majorHAnsi"/>
          <w:sz w:val="44"/>
          <w:szCs w:val="44"/>
        </w:rPr>
        <w:t>Resourc</w:t>
      </w:r>
      <w:r w:rsidR="00EB1597" w:rsidRPr="00200655">
        <w:rPr>
          <w:rFonts w:asciiTheme="majorHAnsi" w:hAnsiTheme="majorHAnsi"/>
          <w:sz w:val="44"/>
          <w:szCs w:val="44"/>
        </w:rPr>
        <w:t>es</w:t>
      </w:r>
      <w:r w:rsidR="00FB6117" w:rsidRPr="00200655">
        <w:rPr>
          <w:rFonts w:asciiTheme="majorHAnsi" w:hAnsiTheme="majorHAnsi"/>
          <w:sz w:val="44"/>
          <w:szCs w:val="44"/>
        </w:rPr>
        <w:t xml:space="preserve"> for the Diagnosis of</w:t>
      </w:r>
      <w:r w:rsidR="00200655">
        <w:rPr>
          <w:rFonts w:asciiTheme="majorHAnsi" w:hAnsiTheme="majorHAnsi"/>
          <w:sz w:val="44"/>
          <w:szCs w:val="44"/>
        </w:rPr>
        <w:t xml:space="preserve">                             </w:t>
      </w:r>
      <w:r w:rsidR="00FB6117" w:rsidRPr="00200655">
        <w:rPr>
          <w:rFonts w:asciiTheme="majorHAnsi" w:hAnsiTheme="majorHAnsi"/>
          <w:sz w:val="44"/>
          <w:szCs w:val="44"/>
        </w:rPr>
        <w:t xml:space="preserve"> Learning Disabilities and ADHD</w:t>
      </w:r>
    </w:p>
    <w:p w:rsidR="00FB6117" w:rsidRPr="00B74AD5" w:rsidRDefault="00FB6117" w:rsidP="00B74AD5">
      <w:pPr>
        <w:jc w:val="center"/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 xml:space="preserve">This resource information is provided by </w:t>
      </w:r>
      <w:r w:rsidR="00EB1597" w:rsidRPr="00B74AD5">
        <w:rPr>
          <w:rFonts w:asciiTheme="majorHAnsi" w:hAnsiTheme="majorHAnsi"/>
          <w:sz w:val="26"/>
          <w:szCs w:val="26"/>
        </w:rPr>
        <w:t xml:space="preserve">East Central College </w:t>
      </w:r>
      <w:r w:rsidRPr="00B74AD5">
        <w:rPr>
          <w:rFonts w:asciiTheme="majorHAnsi" w:hAnsiTheme="majorHAnsi"/>
          <w:sz w:val="26"/>
          <w:szCs w:val="26"/>
        </w:rPr>
        <w:t xml:space="preserve">as a </w:t>
      </w:r>
      <w:r w:rsidR="00EB1597" w:rsidRPr="00B74AD5">
        <w:rPr>
          <w:rFonts w:asciiTheme="majorHAnsi" w:hAnsiTheme="majorHAnsi"/>
          <w:sz w:val="26"/>
          <w:szCs w:val="26"/>
        </w:rPr>
        <w:t>courtesy</w:t>
      </w:r>
      <w:r w:rsidRPr="00B74AD5">
        <w:rPr>
          <w:rFonts w:asciiTheme="majorHAnsi" w:hAnsiTheme="majorHAnsi"/>
          <w:sz w:val="26"/>
          <w:szCs w:val="26"/>
        </w:rPr>
        <w:t xml:space="preserve">, </w:t>
      </w:r>
      <w:r w:rsidR="00EB1597" w:rsidRPr="00B74AD5">
        <w:rPr>
          <w:rFonts w:asciiTheme="majorHAnsi" w:hAnsiTheme="majorHAnsi"/>
          <w:sz w:val="26"/>
          <w:szCs w:val="26"/>
        </w:rPr>
        <w:t>and</w:t>
      </w:r>
      <w:r w:rsidRPr="00B74AD5">
        <w:rPr>
          <w:rFonts w:asciiTheme="majorHAnsi" w:hAnsiTheme="majorHAnsi"/>
          <w:sz w:val="26"/>
          <w:szCs w:val="26"/>
        </w:rPr>
        <w:t xml:space="preserve"> is not inclusive of all qualified testing centers.  It is the individual’s responsibility to make inquiries </w:t>
      </w:r>
      <w:r w:rsidR="00EB1597" w:rsidRPr="00B74AD5">
        <w:rPr>
          <w:rFonts w:asciiTheme="majorHAnsi" w:hAnsiTheme="majorHAnsi"/>
          <w:sz w:val="26"/>
          <w:szCs w:val="26"/>
        </w:rPr>
        <w:t>regarding</w:t>
      </w:r>
      <w:r w:rsidRPr="00B74AD5">
        <w:rPr>
          <w:rFonts w:asciiTheme="majorHAnsi" w:hAnsiTheme="majorHAnsi"/>
          <w:sz w:val="26"/>
          <w:szCs w:val="26"/>
        </w:rPr>
        <w:t xml:space="preserve"> </w:t>
      </w:r>
      <w:r w:rsidR="00EB1597" w:rsidRPr="00B74AD5">
        <w:rPr>
          <w:rFonts w:asciiTheme="majorHAnsi" w:hAnsiTheme="majorHAnsi"/>
          <w:sz w:val="26"/>
          <w:szCs w:val="26"/>
        </w:rPr>
        <w:t>diagnostic</w:t>
      </w:r>
      <w:r w:rsidRPr="00B74AD5">
        <w:rPr>
          <w:rFonts w:asciiTheme="majorHAnsi" w:hAnsiTheme="majorHAnsi"/>
          <w:sz w:val="26"/>
          <w:szCs w:val="26"/>
        </w:rPr>
        <w:t xml:space="preserve"> processes and fees and to verify information regarding diagnostic sites.  Check with your insurance company to see if diagnostic evaluations are covered by your insurance policy.  East Central </w:t>
      </w:r>
      <w:r w:rsidR="00EB1597" w:rsidRPr="00B74AD5">
        <w:rPr>
          <w:rFonts w:asciiTheme="majorHAnsi" w:hAnsiTheme="majorHAnsi"/>
          <w:sz w:val="26"/>
          <w:szCs w:val="26"/>
        </w:rPr>
        <w:t>College</w:t>
      </w:r>
      <w:r w:rsidRPr="00B74AD5">
        <w:rPr>
          <w:rFonts w:asciiTheme="majorHAnsi" w:hAnsiTheme="majorHAnsi"/>
          <w:sz w:val="26"/>
          <w:szCs w:val="26"/>
        </w:rPr>
        <w:t xml:space="preserve"> is not responsible for decisions made by third parties on the basis of diagnostic testing completed by any testing site.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UMSL</w:t>
      </w:r>
      <w:r w:rsidR="00B74AD5" w:rsidRPr="00B74AD5">
        <w:rPr>
          <w:rFonts w:asciiTheme="majorHAnsi" w:hAnsiTheme="majorHAnsi"/>
          <w:sz w:val="26"/>
          <w:szCs w:val="26"/>
        </w:rPr>
        <w:t>-Community Psycholog</w:t>
      </w:r>
      <w:r w:rsidR="00B74AD5">
        <w:rPr>
          <w:rFonts w:asciiTheme="majorHAnsi" w:hAnsiTheme="majorHAnsi"/>
          <w:sz w:val="26"/>
          <w:szCs w:val="26"/>
        </w:rPr>
        <w:t>ical Services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314-516-5824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St Louis University Psychological Services Center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314-977-2278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Washington University</w:t>
      </w:r>
      <w:r w:rsidR="00B74AD5" w:rsidRPr="00B74AD5">
        <w:rPr>
          <w:rFonts w:asciiTheme="majorHAnsi" w:hAnsiTheme="majorHAnsi"/>
          <w:sz w:val="26"/>
          <w:szCs w:val="26"/>
        </w:rPr>
        <w:t xml:space="preserve"> </w:t>
      </w:r>
      <w:r w:rsidR="00B74AD5">
        <w:rPr>
          <w:rFonts w:asciiTheme="majorHAnsi" w:hAnsiTheme="majorHAnsi"/>
          <w:sz w:val="26"/>
          <w:szCs w:val="26"/>
        </w:rPr>
        <w:t>Psychological Service Center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314-935-6555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Aimee Goldstein, PhD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314-862-2305</w:t>
      </w:r>
    </w:p>
    <w:p w:rsidR="00FB6117" w:rsidRPr="00B74AD5" w:rsidRDefault="00FB6117" w:rsidP="00B74AD5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Family Care Center</w:t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="00B74AD5" w:rsidRP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314-576-6439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Jim Russell, PhD, LPC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314-963-8862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Learning Consultants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314-963-8900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Professional Clinical Resources (Learning Unlimited)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314-432-0044</w:t>
      </w:r>
    </w:p>
    <w:p w:rsidR="00FB6117" w:rsidRPr="00B74AD5" w:rsidRDefault="00EB159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Psychiatric</w:t>
      </w:r>
      <w:r w:rsidR="00FB6117" w:rsidRPr="00B74AD5">
        <w:rPr>
          <w:rFonts w:asciiTheme="majorHAnsi" w:hAnsiTheme="majorHAnsi"/>
          <w:sz w:val="26"/>
          <w:szCs w:val="26"/>
        </w:rPr>
        <w:t xml:space="preserve"> Center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FB6117" w:rsidRPr="00B74AD5">
        <w:rPr>
          <w:rFonts w:asciiTheme="majorHAnsi" w:hAnsiTheme="majorHAnsi"/>
          <w:sz w:val="26"/>
          <w:szCs w:val="26"/>
        </w:rPr>
        <w:t>314-692-7886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St. Charles Psychiatric Associates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636-949-5760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 xml:space="preserve">St. Louis Behavioral Medicine </w:t>
      </w:r>
      <w:r w:rsidR="00EB1597" w:rsidRPr="00B74AD5">
        <w:rPr>
          <w:rFonts w:asciiTheme="majorHAnsi" w:hAnsiTheme="majorHAnsi"/>
          <w:sz w:val="26"/>
          <w:szCs w:val="26"/>
        </w:rPr>
        <w:t>Institute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314-534-0200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 xml:space="preserve">Winning Edge </w:t>
      </w:r>
      <w:r w:rsidR="00EB1597" w:rsidRPr="00B74AD5">
        <w:rPr>
          <w:rFonts w:asciiTheme="majorHAnsi" w:hAnsiTheme="majorHAnsi"/>
          <w:sz w:val="26"/>
          <w:szCs w:val="26"/>
        </w:rPr>
        <w:t>Psychological</w:t>
      </w:r>
      <w:r w:rsidRPr="00B74AD5">
        <w:rPr>
          <w:rFonts w:asciiTheme="majorHAnsi" w:hAnsiTheme="majorHAnsi"/>
          <w:sz w:val="26"/>
          <w:szCs w:val="26"/>
        </w:rPr>
        <w:t xml:space="preserve"> Services-Joe </w:t>
      </w:r>
      <w:proofErr w:type="spellStart"/>
      <w:r w:rsidRPr="00B74AD5">
        <w:rPr>
          <w:rFonts w:asciiTheme="majorHAnsi" w:hAnsiTheme="majorHAnsi"/>
          <w:sz w:val="26"/>
          <w:szCs w:val="26"/>
        </w:rPr>
        <w:t>Lenac</w:t>
      </w:r>
      <w:proofErr w:type="spellEnd"/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314-995-7201</w:t>
      </w:r>
    </w:p>
    <w:p w:rsidR="00C34BC3" w:rsidRPr="00B74AD5" w:rsidRDefault="00C34BC3">
      <w:pPr>
        <w:rPr>
          <w:rFonts w:asciiTheme="majorHAnsi" w:hAnsiTheme="majorHAnsi"/>
          <w:sz w:val="26"/>
          <w:szCs w:val="26"/>
        </w:rPr>
      </w:pPr>
      <w:r w:rsidRPr="00B74AD5">
        <w:rPr>
          <w:rFonts w:asciiTheme="majorHAnsi" w:hAnsiTheme="majorHAnsi"/>
          <w:sz w:val="26"/>
          <w:szCs w:val="26"/>
        </w:rPr>
        <w:t>Child and Family Treatment Educational Evaluations</w:t>
      </w:r>
      <w:r w:rsidR="00B74AD5">
        <w:rPr>
          <w:rFonts w:asciiTheme="majorHAnsi" w:hAnsiTheme="majorHAnsi"/>
          <w:sz w:val="26"/>
          <w:szCs w:val="26"/>
        </w:rPr>
        <w:tab/>
      </w:r>
      <w:r w:rsidR="00B74AD5">
        <w:rPr>
          <w:rFonts w:asciiTheme="majorHAnsi" w:hAnsiTheme="majorHAnsi"/>
          <w:sz w:val="26"/>
          <w:szCs w:val="26"/>
        </w:rPr>
        <w:tab/>
      </w:r>
      <w:r w:rsidRPr="00B74AD5">
        <w:rPr>
          <w:rFonts w:asciiTheme="majorHAnsi" w:hAnsiTheme="majorHAnsi"/>
          <w:sz w:val="26"/>
          <w:szCs w:val="26"/>
        </w:rPr>
        <w:t>314-863-6360</w:t>
      </w: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</w:p>
    <w:p w:rsidR="00FB6117" w:rsidRPr="00B74AD5" w:rsidRDefault="00FB6117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FB6117" w:rsidRPr="00B7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0F9"/>
    <w:multiLevelType w:val="hybridMultilevel"/>
    <w:tmpl w:val="A6D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17"/>
    <w:rsid w:val="00016DB4"/>
    <w:rsid w:val="00140204"/>
    <w:rsid w:val="00200655"/>
    <w:rsid w:val="00461CF5"/>
    <w:rsid w:val="006029DC"/>
    <w:rsid w:val="00807475"/>
    <w:rsid w:val="00B74AD5"/>
    <w:rsid w:val="00C34BC3"/>
    <w:rsid w:val="00EA6DAF"/>
    <w:rsid w:val="00EB1597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61852-C99D-445A-BD9C-CBD4AF07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6909-32B8-4FE8-97E6-03FCEFDB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jdkuchem</dc:creator>
  <cp:lastModifiedBy>Amy Sisk</cp:lastModifiedBy>
  <cp:revision>2</cp:revision>
  <cp:lastPrinted>2012-06-22T15:53:00Z</cp:lastPrinted>
  <dcterms:created xsi:type="dcterms:W3CDTF">2016-10-13T13:59:00Z</dcterms:created>
  <dcterms:modified xsi:type="dcterms:W3CDTF">2016-10-13T13:59:00Z</dcterms:modified>
</cp:coreProperties>
</file>