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008"/>
      </w:tblGrid>
      <w:tr w:rsidR="00ED702B" w:rsidTr="00ED702B">
        <w:trPr>
          <w:trHeight w:val="432"/>
        </w:trPr>
        <w:tc>
          <w:tcPr>
            <w:tcW w:w="10008" w:type="dxa"/>
            <w:shd w:val="clear" w:color="auto" w:fill="000000" w:themeFill="text1"/>
          </w:tcPr>
          <w:p w:rsidR="00ED702B" w:rsidRDefault="00504218" w:rsidP="00ED702B">
            <w:pPr>
              <w:jc w:val="center"/>
            </w:pPr>
            <w:bookmarkStart w:id="0" w:name="_GoBack"/>
            <w:bookmarkEnd w:id="0"/>
            <w:r>
              <w:rPr>
                <w:rFonts w:ascii="Verdana" w:hAnsi="Verdana" w:cs="Courier New"/>
                <w:sz w:val="32"/>
                <w:szCs w:val="32"/>
              </w:rPr>
              <w:t>Appendix C</w:t>
            </w:r>
            <w:r w:rsidR="00ED702B" w:rsidRPr="00ED702B">
              <w:rPr>
                <w:rFonts w:ascii="Verdana" w:hAnsi="Verdana" w:cs="Courier New"/>
                <w:sz w:val="32"/>
                <w:szCs w:val="32"/>
              </w:rPr>
              <w:t xml:space="preserve">:  </w:t>
            </w:r>
            <w:r w:rsidR="004372D0">
              <w:rPr>
                <w:rFonts w:ascii="Verdana" w:hAnsi="Verdana" w:cs="Courier New"/>
                <w:sz w:val="32"/>
                <w:szCs w:val="32"/>
              </w:rPr>
              <w:t>Course Descriptions</w:t>
            </w:r>
          </w:p>
        </w:tc>
      </w:tr>
    </w:tbl>
    <w:p w:rsidR="00A7701A" w:rsidRDefault="00A7701A" w:rsidP="00ED702B"/>
    <w:p w:rsidR="004372D0" w:rsidRDefault="004372D0" w:rsidP="004372D0">
      <w:pPr>
        <w:jc w:val="both"/>
        <w:rPr>
          <w:rFonts w:ascii="Bookman Old Style" w:hAnsi="Bookman Old Style"/>
        </w:rPr>
      </w:pPr>
    </w:p>
    <w:p w:rsidR="004372D0" w:rsidRDefault="004372D0" w:rsidP="004372D0">
      <w:pPr>
        <w:contextualSpacing/>
        <w:jc w:val="both"/>
        <w:rPr>
          <w:rFonts w:ascii="Bookman Old Style" w:hAnsi="Bookman Old Style" w:cs="Arial"/>
        </w:rPr>
      </w:pPr>
      <w:r w:rsidRPr="008A0B0C">
        <w:rPr>
          <w:rFonts w:ascii="Bookman Old Style" w:hAnsi="Bookman Old Style" w:cs="Arial"/>
        </w:rPr>
        <w:t xml:space="preserve">During the Fall 2010 semester, departmental faculty reviewed and updated catalog </w:t>
      </w:r>
      <w:r>
        <w:rPr>
          <w:rFonts w:ascii="Bookman Old Style" w:hAnsi="Bookman Old Style" w:cs="Arial"/>
        </w:rPr>
        <w:t xml:space="preserve">course </w:t>
      </w:r>
      <w:r w:rsidRPr="008A0B0C">
        <w:rPr>
          <w:rFonts w:ascii="Bookman Old Style" w:hAnsi="Bookman Old Style" w:cs="Arial"/>
        </w:rPr>
        <w:t xml:space="preserve">descriptions for </w:t>
      </w:r>
      <w:r>
        <w:rPr>
          <w:rFonts w:ascii="Bookman Old Style" w:hAnsi="Bookman Old Style" w:cs="Arial"/>
        </w:rPr>
        <w:t>History, Political Science, and Geography.</w:t>
      </w:r>
    </w:p>
    <w:p w:rsidR="004372D0" w:rsidRDefault="004372D0" w:rsidP="004372D0">
      <w:pPr>
        <w:contextualSpacing/>
        <w:jc w:val="both"/>
        <w:rPr>
          <w:rFonts w:ascii="Bookman Old Style" w:hAnsi="Bookman Old Style" w:cs="Arial"/>
        </w:rPr>
      </w:pPr>
    </w:p>
    <w:p w:rsidR="004372D0" w:rsidRPr="004372D0" w:rsidRDefault="004372D0" w:rsidP="004372D0">
      <w:pPr>
        <w:contextualSpacing/>
        <w:jc w:val="center"/>
        <w:rPr>
          <w:rFonts w:ascii="Courier New" w:hAnsi="Courier New" w:cs="Courier New"/>
          <w:b/>
          <w:szCs w:val="24"/>
          <w:u w:val="single"/>
        </w:rPr>
      </w:pPr>
      <w:r w:rsidRPr="004372D0">
        <w:rPr>
          <w:rFonts w:ascii="Bookman Old Style" w:hAnsi="Bookman Old Style" w:cs="Arial"/>
          <w:b/>
          <w:szCs w:val="24"/>
          <w:u w:val="single"/>
        </w:rPr>
        <w:t>History Course Descriptions</w:t>
      </w:r>
    </w:p>
    <w:p w:rsidR="004372D0" w:rsidRDefault="004372D0" w:rsidP="004372D0">
      <w:pPr>
        <w:contextualSpacing/>
        <w:rPr>
          <w:rFonts w:ascii="Courier New" w:hAnsi="Courier New" w:cs="Courier New"/>
        </w:rPr>
      </w:pPr>
    </w:p>
    <w:p w:rsidR="004372D0" w:rsidRPr="004372D0" w:rsidRDefault="0011762F" w:rsidP="004372D0">
      <w:pPr>
        <w:contextualSpacing/>
        <w:jc w:val="both"/>
        <w:rPr>
          <w:rFonts w:ascii="Bookman Old Style" w:hAnsi="Bookman Old Style" w:cs="Courier New"/>
          <w:i/>
        </w:rPr>
      </w:pPr>
      <w:r>
        <w:rPr>
          <w:rFonts w:ascii="Bookman Old Style" w:hAnsi="Bookman Old Style" w:cs="Courier New"/>
          <w:i/>
        </w:rPr>
        <w:t>HI 1000 – Constitutions Study Module</w:t>
      </w:r>
    </w:p>
    <w:p w:rsidR="004372D0" w:rsidRPr="004372D0" w:rsidRDefault="00B83812" w:rsidP="004372D0">
      <w:pPr>
        <w:contextualSpacing/>
        <w:jc w:val="both"/>
        <w:rPr>
          <w:rFonts w:ascii="Bookman Old Style" w:hAnsi="Bookman Old Style" w:cs="Courier New"/>
        </w:rPr>
      </w:pPr>
      <w:r>
        <w:rPr>
          <w:rFonts w:ascii="Bookman Old Style" w:hAnsi="Bookman Old Style" w:cs="Courier New"/>
        </w:rPr>
        <w:t>An</w:t>
      </w:r>
      <w:r w:rsidR="004372D0" w:rsidRPr="004372D0">
        <w:rPr>
          <w:rFonts w:ascii="Bookman Old Style" w:hAnsi="Bookman Old Style" w:cs="Courier New"/>
        </w:rPr>
        <w:t xml:space="preserve"> online examination of the provisions and principles of the United States Constitution and the Missouri Constitution.  HI 1000 complies with the provisions of Section 170.011 Rs Mo. requiring the study of the federal and state constitutions.  Students enrolling in HI 1103, HI 1203, HI 1303, PS 1203, or PS 1303 for the first time will automatically be enrolled in HI 1000.  Students who complete the constitution competency requirement are not required to meet it again if they enroll in another course from the aforementioned list of classes that can fulfill the standard.</w:t>
      </w:r>
    </w:p>
    <w:p w:rsidR="004372D0" w:rsidRPr="004372D0" w:rsidRDefault="004372D0" w:rsidP="004372D0">
      <w:pPr>
        <w:contextualSpacing/>
        <w:jc w:val="both"/>
        <w:rPr>
          <w:rFonts w:ascii="Bookman Old Style" w:hAnsi="Bookman Old Style" w:cs="Courier New"/>
        </w:rPr>
      </w:pPr>
    </w:p>
    <w:p w:rsidR="004372D0" w:rsidRPr="004372D0" w:rsidRDefault="0011762F" w:rsidP="004372D0">
      <w:pPr>
        <w:contextualSpacing/>
        <w:jc w:val="both"/>
        <w:rPr>
          <w:rFonts w:ascii="Bookman Old Style" w:hAnsi="Bookman Old Style" w:cs="Courier New"/>
          <w:i/>
        </w:rPr>
      </w:pPr>
      <w:r>
        <w:rPr>
          <w:rFonts w:ascii="Bookman Old Style" w:hAnsi="Bookman Old Style" w:cs="Courier New"/>
          <w:i/>
        </w:rPr>
        <w:t xml:space="preserve">HI 1001 - </w:t>
      </w:r>
      <w:r w:rsidRPr="00DD6B13">
        <w:rPr>
          <w:rFonts w:ascii="Bookman Old Style" w:hAnsi="Bookman Old Style"/>
          <w:i/>
          <w:szCs w:val="24"/>
        </w:rPr>
        <w:t>U.S. &amp; State Constitutions Competency</w:t>
      </w:r>
    </w:p>
    <w:p w:rsidR="004372D0" w:rsidRPr="004372D0" w:rsidRDefault="00B83812" w:rsidP="004372D0">
      <w:pPr>
        <w:contextualSpacing/>
        <w:jc w:val="both"/>
        <w:rPr>
          <w:rFonts w:ascii="Bookman Old Style" w:hAnsi="Bookman Old Style" w:cs="Courier New"/>
        </w:rPr>
      </w:pPr>
      <w:r>
        <w:rPr>
          <w:rFonts w:ascii="Bookman Old Style" w:hAnsi="Bookman Old Style" w:cs="Courier New"/>
        </w:rPr>
        <w:t>An</w:t>
      </w:r>
      <w:r w:rsidR="004372D0" w:rsidRPr="004372D0">
        <w:rPr>
          <w:rFonts w:ascii="Bookman Old Style" w:hAnsi="Bookman Old Style" w:cs="Courier New"/>
        </w:rPr>
        <w:t xml:space="preserve"> online examination of the provisions and principles of the United States Constitution and the Missouri Constitution. HI 1001 complies with the provisions of Section 170.011 Rs Mo. requiring the study of the federal and state constitutions.  The course is intended only for transfer students who have not met the state requirement.</w:t>
      </w:r>
    </w:p>
    <w:p w:rsidR="004372D0" w:rsidRPr="004372D0" w:rsidRDefault="004372D0" w:rsidP="004372D0">
      <w:pPr>
        <w:contextualSpacing/>
        <w:jc w:val="both"/>
        <w:rPr>
          <w:rFonts w:ascii="Bookman Old Style" w:hAnsi="Bookman Old Style" w:cs="Courier New"/>
        </w:rPr>
      </w:pPr>
    </w:p>
    <w:p w:rsidR="004372D0" w:rsidRPr="004372D0" w:rsidRDefault="00B83812" w:rsidP="004372D0">
      <w:pPr>
        <w:contextualSpacing/>
        <w:jc w:val="both"/>
        <w:rPr>
          <w:rFonts w:ascii="Bookman Old Style" w:hAnsi="Bookman Old Style" w:cs="Courier New"/>
          <w:i/>
        </w:rPr>
      </w:pPr>
      <w:r>
        <w:rPr>
          <w:rFonts w:ascii="Bookman Old Style" w:hAnsi="Bookman Old Style" w:cs="Courier New"/>
          <w:i/>
        </w:rPr>
        <w:t>HI 1103 – U.S. History to 1877</w:t>
      </w:r>
    </w:p>
    <w:p w:rsidR="00B83812" w:rsidRDefault="004372D0" w:rsidP="004372D0">
      <w:pPr>
        <w:contextualSpacing/>
        <w:jc w:val="both"/>
        <w:rPr>
          <w:rFonts w:ascii="Bookman Old Style" w:hAnsi="Bookman Old Style" w:cs="Courier New"/>
        </w:rPr>
      </w:pPr>
      <w:r w:rsidRPr="004372D0">
        <w:rPr>
          <w:rFonts w:ascii="Bookman Old Style" w:hAnsi="Bookman Old Style" w:cs="Courier New"/>
        </w:rPr>
        <w:t xml:space="preserve">A survey of the cultural, economic, political, and social forces and events that have shaped the history of the United States from the arrival of the first native peoples through Reconstruction.  U.S. History 1103 complies with the provisions of Section 170.011 Rs Mo. requiring the study of the federal and state constitutions.  Students who have not met the constitution competency requirement will be automatically enrolled in HI 1000.  </w:t>
      </w:r>
    </w:p>
    <w:p w:rsidR="004372D0" w:rsidRPr="004372D0" w:rsidRDefault="004372D0" w:rsidP="004372D0">
      <w:pPr>
        <w:contextualSpacing/>
        <w:jc w:val="both"/>
        <w:rPr>
          <w:rFonts w:ascii="Bookman Old Style" w:hAnsi="Bookman Old Style" w:cs="Courier New"/>
        </w:rPr>
      </w:pPr>
      <w:r w:rsidRPr="004372D0">
        <w:rPr>
          <w:rFonts w:ascii="Bookman Old Style" w:hAnsi="Bookman Old Style" w:cs="Courier New"/>
        </w:rPr>
        <w:t>Prerequisite:  EN 1223, EN 1224, or EN 1233.</w:t>
      </w:r>
    </w:p>
    <w:p w:rsidR="004372D0" w:rsidRPr="004372D0" w:rsidRDefault="004372D0" w:rsidP="004372D0">
      <w:pPr>
        <w:contextualSpacing/>
        <w:jc w:val="both"/>
        <w:rPr>
          <w:rFonts w:ascii="Bookman Old Style" w:hAnsi="Bookman Old Style" w:cs="Courier New"/>
        </w:rPr>
      </w:pPr>
    </w:p>
    <w:p w:rsidR="004372D0" w:rsidRPr="004372D0" w:rsidRDefault="00B83812" w:rsidP="004372D0">
      <w:pPr>
        <w:contextualSpacing/>
        <w:jc w:val="both"/>
        <w:rPr>
          <w:rFonts w:ascii="Bookman Old Style" w:hAnsi="Bookman Old Style" w:cs="Courier New"/>
          <w:i/>
        </w:rPr>
      </w:pPr>
      <w:r>
        <w:rPr>
          <w:rFonts w:ascii="Bookman Old Style" w:hAnsi="Bookman Old Style" w:cs="Courier New"/>
          <w:i/>
        </w:rPr>
        <w:t>HI 1203 – U.S. History since 1877</w:t>
      </w:r>
    </w:p>
    <w:p w:rsidR="00B83812" w:rsidRDefault="004372D0" w:rsidP="004372D0">
      <w:pPr>
        <w:contextualSpacing/>
        <w:jc w:val="both"/>
        <w:rPr>
          <w:rFonts w:ascii="Bookman Old Style" w:hAnsi="Bookman Old Style" w:cs="Courier New"/>
        </w:rPr>
      </w:pPr>
      <w:r w:rsidRPr="004372D0">
        <w:rPr>
          <w:rFonts w:ascii="Bookman Old Style" w:hAnsi="Bookman Old Style" w:cs="Courier New"/>
        </w:rPr>
        <w:t xml:space="preserve">A survey of the cultural, economic, political, and social forces and events that have shaped the history of the United States from Reconstruction through the present era.  U.S. History 1203 complies with the provisions of Section 170.011 Rs Mo. requiring the study of the federal and state constitutions.  Students who have not met the constitution competency requirement will be automatically enrolled in HI 1000.  </w:t>
      </w:r>
    </w:p>
    <w:p w:rsidR="004372D0" w:rsidRPr="004372D0" w:rsidRDefault="004372D0" w:rsidP="004372D0">
      <w:pPr>
        <w:contextualSpacing/>
        <w:jc w:val="both"/>
        <w:rPr>
          <w:rFonts w:ascii="Bookman Old Style" w:hAnsi="Bookman Old Style" w:cs="Courier New"/>
        </w:rPr>
      </w:pPr>
      <w:r w:rsidRPr="004372D0">
        <w:rPr>
          <w:rFonts w:ascii="Bookman Old Style" w:hAnsi="Bookman Old Style" w:cs="Courier New"/>
        </w:rPr>
        <w:t>Prerequisite:  EN 1223, EN 1224, or EN 1233.</w:t>
      </w:r>
    </w:p>
    <w:p w:rsidR="004372D0" w:rsidRPr="004372D0" w:rsidRDefault="004372D0" w:rsidP="004372D0">
      <w:pPr>
        <w:contextualSpacing/>
        <w:jc w:val="both"/>
        <w:rPr>
          <w:rFonts w:ascii="Bookman Old Style" w:hAnsi="Bookman Old Style" w:cs="Courier New"/>
        </w:rPr>
      </w:pPr>
    </w:p>
    <w:p w:rsidR="004372D0" w:rsidRPr="004372D0" w:rsidRDefault="004372D0" w:rsidP="004372D0">
      <w:pPr>
        <w:contextualSpacing/>
        <w:jc w:val="both"/>
        <w:rPr>
          <w:rFonts w:ascii="Bookman Old Style" w:hAnsi="Bookman Old Style" w:cs="Courier New"/>
          <w:i/>
        </w:rPr>
      </w:pPr>
      <w:r w:rsidRPr="004372D0">
        <w:rPr>
          <w:rFonts w:ascii="Bookman Old Style" w:hAnsi="Bookman Old Style" w:cs="Courier New"/>
          <w:i/>
        </w:rPr>
        <w:t>HI 1303</w:t>
      </w:r>
      <w:r w:rsidR="00B83812">
        <w:rPr>
          <w:rFonts w:ascii="Bookman Old Style" w:hAnsi="Bookman Old Style" w:cs="Courier New"/>
          <w:i/>
        </w:rPr>
        <w:t xml:space="preserve"> – U.S. History (Special Focus)</w:t>
      </w:r>
    </w:p>
    <w:p w:rsidR="00B83812" w:rsidRDefault="004372D0" w:rsidP="004372D0">
      <w:pPr>
        <w:contextualSpacing/>
        <w:jc w:val="both"/>
        <w:rPr>
          <w:rFonts w:ascii="Bookman Old Style" w:hAnsi="Bookman Old Style" w:cs="Courier New"/>
        </w:rPr>
      </w:pPr>
      <w:r w:rsidRPr="004372D0">
        <w:rPr>
          <w:rFonts w:ascii="Bookman Old Style" w:hAnsi="Bookman Old Style" w:cs="Courier New"/>
        </w:rPr>
        <w:t xml:space="preserve">Organized study of selected topics in American History.  </w:t>
      </w:r>
    </w:p>
    <w:p w:rsidR="004372D0" w:rsidRDefault="004372D0" w:rsidP="004372D0">
      <w:pPr>
        <w:contextualSpacing/>
        <w:jc w:val="both"/>
        <w:rPr>
          <w:rFonts w:ascii="Bookman Old Style" w:hAnsi="Bookman Old Style" w:cs="Courier New"/>
        </w:rPr>
      </w:pPr>
      <w:r w:rsidRPr="004372D0">
        <w:rPr>
          <w:rFonts w:ascii="Bookman Old Style" w:hAnsi="Bookman Old Style" w:cs="Courier New"/>
        </w:rPr>
        <w:t>Prerequisite:  none.</w:t>
      </w:r>
    </w:p>
    <w:p w:rsidR="004372D0" w:rsidRDefault="004372D0" w:rsidP="004372D0">
      <w:pPr>
        <w:contextualSpacing/>
        <w:jc w:val="both"/>
        <w:rPr>
          <w:rFonts w:ascii="Bookman Old Style" w:hAnsi="Bookman Old Style" w:cs="Courier New"/>
        </w:rPr>
      </w:pPr>
    </w:p>
    <w:p w:rsidR="004372D0" w:rsidRPr="004372D0" w:rsidRDefault="004372D0" w:rsidP="004372D0">
      <w:pPr>
        <w:contextualSpacing/>
        <w:jc w:val="both"/>
        <w:rPr>
          <w:rFonts w:ascii="Bookman Old Style" w:hAnsi="Bookman Old Style" w:cs="Courier New"/>
        </w:rPr>
      </w:pPr>
    </w:p>
    <w:p w:rsidR="004372D0" w:rsidRPr="004372D0" w:rsidRDefault="00B83812" w:rsidP="004372D0">
      <w:pPr>
        <w:contextualSpacing/>
        <w:jc w:val="both"/>
        <w:rPr>
          <w:rFonts w:ascii="Bookman Old Style" w:hAnsi="Bookman Old Style" w:cs="Courier New"/>
          <w:i/>
        </w:rPr>
      </w:pPr>
      <w:r>
        <w:rPr>
          <w:rFonts w:ascii="Bookman Old Style" w:hAnsi="Bookman Old Style" w:cs="Courier New"/>
          <w:i/>
        </w:rPr>
        <w:lastRenderedPageBreak/>
        <w:t>HI 1403 – Missouri and Mississippi Valley History</w:t>
      </w:r>
    </w:p>
    <w:p w:rsidR="004372D0" w:rsidRPr="004372D0" w:rsidRDefault="004372D0" w:rsidP="004372D0">
      <w:pPr>
        <w:contextualSpacing/>
        <w:jc w:val="both"/>
        <w:rPr>
          <w:rFonts w:ascii="Bookman Old Style" w:hAnsi="Bookman Old Style" w:cs="Courier New"/>
        </w:rPr>
      </w:pPr>
      <w:r w:rsidRPr="004372D0">
        <w:rPr>
          <w:rFonts w:ascii="Bookman Old Style" w:hAnsi="Bookman Old Style" w:cs="Courier New"/>
        </w:rPr>
        <w:t>A survey of the cultural, economic, political, and social forces and events that have shaped the history of Missouri and the Mississippi River Valley from the arrival of the first native peoples through the present era.  Field trips may be required.  Prerequisite:  none.</w:t>
      </w:r>
    </w:p>
    <w:p w:rsidR="004372D0" w:rsidRPr="004372D0" w:rsidRDefault="004372D0" w:rsidP="004372D0">
      <w:pPr>
        <w:contextualSpacing/>
        <w:jc w:val="both"/>
        <w:rPr>
          <w:rFonts w:ascii="Bookman Old Style" w:hAnsi="Bookman Old Style" w:cs="Courier New"/>
        </w:rPr>
      </w:pPr>
    </w:p>
    <w:p w:rsidR="004372D0" w:rsidRPr="004372D0" w:rsidRDefault="00B83812" w:rsidP="004372D0">
      <w:pPr>
        <w:contextualSpacing/>
        <w:jc w:val="both"/>
        <w:rPr>
          <w:rFonts w:ascii="Bookman Old Style" w:hAnsi="Bookman Old Style" w:cs="Courier New"/>
          <w:i/>
        </w:rPr>
      </w:pPr>
      <w:r>
        <w:rPr>
          <w:rFonts w:ascii="Bookman Old Style" w:hAnsi="Bookman Old Style" w:cs="Courier New"/>
          <w:i/>
        </w:rPr>
        <w:t>HI 2003 – U.S. History since 1945</w:t>
      </w:r>
    </w:p>
    <w:p w:rsidR="00B83812" w:rsidRDefault="004372D0" w:rsidP="004372D0">
      <w:pPr>
        <w:contextualSpacing/>
        <w:jc w:val="both"/>
        <w:rPr>
          <w:rFonts w:ascii="Bookman Old Style" w:hAnsi="Bookman Old Style" w:cs="Courier New"/>
        </w:rPr>
      </w:pPr>
      <w:r w:rsidRPr="004372D0">
        <w:rPr>
          <w:rFonts w:ascii="Bookman Old Style" w:hAnsi="Bookman Old Style" w:cs="Courier New"/>
        </w:rPr>
        <w:t>A survey of the cultural, economic, political, and social forces and events that have shaped the history of the United States from the end of World War II through t</w:t>
      </w:r>
      <w:r w:rsidR="00B83812">
        <w:rPr>
          <w:rFonts w:ascii="Bookman Old Style" w:hAnsi="Bookman Old Style" w:cs="Courier New"/>
        </w:rPr>
        <w:t>he present era.  U.S. History 20</w:t>
      </w:r>
      <w:r w:rsidRPr="004372D0">
        <w:rPr>
          <w:rFonts w:ascii="Bookman Old Style" w:hAnsi="Bookman Old Style" w:cs="Courier New"/>
        </w:rPr>
        <w:t xml:space="preserve">03 complies with the provisions of Section 170.011 Rs Mo. requiring the study of the federal and state constitutions.  Students who have not met the constitution competency requirement will be automatically enrolled in HI 1000.  </w:t>
      </w:r>
    </w:p>
    <w:p w:rsidR="004372D0" w:rsidRPr="004372D0" w:rsidRDefault="004372D0" w:rsidP="004372D0">
      <w:pPr>
        <w:contextualSpacing/>
        <w:jc w:val="both"/>
        <w:rPr>
          <w:rFonts w:ascii="Bookman Old Style" w:hAnsi="Bookman Old Style" w:cs="Courier New"/>
        </w:rPr>
      </w:pPr>
      <w:r w:rsidRPr="004372D0">
        <w:rPr>
          <w:rFonts w:ascii="Bookman Old Style" w:hAnsi="Bookman Old Style" w:cs="Courier New"/>
        </w:rPr>
        <w:t>Prerequisite:  EN 1223, EN 1224, or EN 1233.</w:t>
      </w:r>
    </w:p>
    <w:p w:rsidR="004372D0" w:rsidRPr="004372D0" w:rsidRDefault="004372D0" w:rsidP="004372D0">
      <w:pPr>
        <w:contextualSpacing/>
        <w:jc w:val="both"/>
        <w:rPr>
          <w:rFonts w:ascii="Bookman Old Style" w:hAnsi="Bookman Old Style" w:cs="Courier New"/>
        </w:rPr>
      </w:pPr>
    </w:p>
    <w:p w:rsidR="004372D0" w:rsidRPr="004372D0" w:rsidRDefault="004372D0" w:rsidP="004372D0">
      <w:pPr>
        <w:contextualSpacing/>
        <w:jc w:val="both"/>
        <w:rPr>
          <w:rFonts w:ascii="Bookman Old Style" w:hAnsi="Bookman Old Style" w:cs="Courier New"/>
          <w:i/>
        </w:rPr>
      </w:pPr>
      <w:r w:rsidRPr="004372D0">
        <w:rPr>
          <w:rFonts w:ascii="Bookman Old Style" w:hAnsi="Bookman Old Style" w:cs="Courier New"/>
          <w:i/>
        </w:rPr>
        <w:t>HI 2701-2705</w:t>
      </w:r>
      <w:r w:rsidR="00B83812">
        <w:rPr>
          <w:rFonts w:ascii="Bookman Old Style" w:hAnsi="Bookman Old Style" w:cs="Courier New"/>
          <w:i/>
        </w:rPr>
        <w:t xml:space="preserve"> – Independent Study, History</w:t>
      </w:r>
    </w:p>
    <w:p w:rsidR="00B83812" w:rsidRDefault="004372D0" w:rsidP="004372D0">
      <w:pPr>
        <w:contextualSpacing/>
        <w:jc w:val="both"/>
        <w:rPr>
          <w:rFonts w:ascii="Bookman Old Style" w:hAnsi="Bookman Old Style" w:cs="Courier New"/>
        </w:rPr>
      </w:pPr>
      <w:r w:rsidRPr="004372D0">
        <w:rPr>
          <w:rFonts w:ascii="Bookman Old Style" w:hAnsi="Bookman Old Style" w:cs="Courier New"/>
        </w:rPr>
        <w:t xml:space="preserve">A specialized program of study independently completed by the student.  The program of study is directly related to the department’s area of expertise.  The course is arranged between a faculty member and a student and takes into consideration the needs, interests, and background of the student.  </w:t>
      </w:r>
    </w:p>
    <w:p w:rsidR="004372D0" w:rsidRPr="004372D0" w:rsidRDefault="004372D0" w:rsidP="004372D0">
      <w:pPr>
        <w:contextualSpacing/>
        <w:jc w:val="both"/>
        <w:rPr>
          <w:rFonts w:ascii="Bookman Old Style" w:hAnsi="Bookman Old Style" w:cs="Courier New"/>
        </w:rPr>
      </w:pPr>
      <w:r w:rsidRPr="004372D0">
        <w:rPr>
          <w:rFonts w:ascii="Bookman Old Style" w:hAnsi="Bookman Old Style" w:cs="Courier New"/>
        </w:rPr>
        <w:t>Prerequisite:  consent of instructor.</w:t>
      </w:r>
    </w:p>
    <w:p w:rsidR="004372D0" w:rsidRPr="004372D0" w:rsidRDefault="004372D0" w:rsidP="004372D0">
      <w:pPr>
        <w:contextualSpacing/>
        <w:jc w:val="both"/>
        <w:rPr>
          <w:rFonts w:ascii="Bookman Old Style" w:hAnsi="Bookman Old Style" w:cs="Courier New"/>
        </w:rPr>
      </w:pPr>
    </w:p>
    <w:p w:rsidR="004372D0" w:rsidRPr="004372D0" w:rsidRDefault="004372D0" w:rsidP="004372D0">
      <w:pPr>
        <w:contextualSpacing/>
        <w:jc w:val="both"/>
        <w:rPr>
          <w:rFonts w:ascii="Bookman Old Style" w:hAnsi="Bookman Old Style" w:cs="Courier New"/>
          <w:i/>
        </w:rPr>
      </w:pPr>
      <w:r w:rsidRPr="004372D0">
        <w:rPr>
          <w:rFonts w:ascii="Bookman Old Style" w:hAnsi="Bookman Old Style" w:cs="Courier New"/>
          <w:i/>
        </w:rPr>
        <w:t>HI 2711-2715</w:t>
      </w:r>
      <w:r w:rsidR="00B83812">
        <w:rPr>
          <w:rFonts w:ascii="Bookman Old Style" w:hAnsi="Bookman Old Style" w:cs="Courier New"/>
          <w:i/>
        </w:rPr>
        <w:t xml:space="preserve"> – Special Topics, History</w:t>
      </w:r>
    </w:p>
    <w:p w:rsidR="004372D0" w:rsidRPr="004372D0" w:rsidRDefault="004372D0" w:rsidP="004372D0">
      <w:pPr>
        <w:contextualSpacing/>
        <w:jc w:val="both"/>
        <w:rPr>
          <w:rFonts w:ascii="Bookman Old Style" w:hAnsi="Bookman Old Style" w:cs="Courier New"/>
        </w:rPr>
      </w:pPr>
      <w:r w:rsidRPr="004372D0">
        <w:rPr>
          <w:rFonts w:ascii="Bookman Old Style" w:hAnsi="Bookman Old Style" w:cs="Courier New"/>
        </w:rPr>
        <w:t>A focused study of a specific historical topic not usually part of the regular History course offerings and curriculum.  Special topics courses are typically offered to accommodate the special interests of students and/or faculty.  Prerequisite:  none.</w:t>
      </w:r>
    </w:p>
    <w:p w:rsidR="004372D0" w:rsidRPr="004372D0" w:rsidRDefault="004372D0" w:rsidP="004372D0">
      <w:pPr>
        <w:contextualSpacing/>
        <w:jc w:val="both"/>
        <w:rPr>
          <w:rFonts w:ascii="Bookman Old Style" w:hAnsi="Bookman Old Style" w:cs="Courier New"/>
        </w:rPr>
      </w:pPr>
    </w:p>
    <w:p w:rsidR="004372D0" w:rsidRPr="004372D0" w:rsidRDefault="004372D0" w:rsidP="004372D0">
      <w:pPr>
        <w:contextualSpacing/>
        <w:jc w:val="both"/>
        <w:rPr>
          <w:rFonts w:ascii="Bookman Old Style" w:hAnsi="Bookman Old Style" w:cs="Courier New"/>
          <w:i/>
        </w:rPr>
      </w:pPr>
      <w:r w:rsidRPr="004372D0">
        <w:rPr>
          <w:rFonts w:ascii="Bookman Old Style" w:hAnsi="Bookman Old Style" w:cs="Courier New"/>
          <w:i/>
        </w:rPr>
        <w:t>HI 2802-2803</w:t>
      </w:r>
      <w:r w:rsidR="00B83812">
        <w:rPr>
          <w:rFonts w:ascii="Bookman Old Style" w:hAnsi="Bookman Old Style" w:cs="Courier New"/>
          <w:i/>
        </w:rPr>
        <w:t xml:space="preserve"> – Heritage Studies Lecture and Tour</w:t>
      </w:r>
    </w:p>
    <w:p w:rsidR="004372D0" w:rsidRPr="004372D0" w:rsidRDefault="004372D0" w:rsidP="004372D0">
      <w:pPr>
        <w:contextualSpacing/>
        <w:jc w:val="both"/>
        <w:rPr>
          <w:rFonts w:ascii="Bookman Old Style" w:hAnsi="Bookman Old Style" w:cs="Courier New"/>
        </w:rPr>
      </w:pPr>
      <w:r w:rsidRPr="004372D0">
        <w:rPr>
          <w:rFonts w:ascii="Bookman Old Style" w:hAnsi="Bookman Old Style" w:cs="Courier New"/>
        </w:rPr>
        <w:t>A focused study of varying duration that includes both lectures and historical site tours.  Historical and cultural themes are the primary emphasis of study.  Prerequisite:  none.</w:t>
      </w:r>
    </w:p>
    <w:p w:rsidR="004372D0" w:rsidRPr="004372D0" w:rsidRDefault="004372D0" w:rsidP="004372D0">
      <w:pPr>
        <w:contextualSpacing/>
        <w:jc w:val="both"/>
        <w:rPr>
          <w:rFonts w:ascii="Bookman Old Style" w:hAnsi="Bookman Old Style" w:cs="Courier New"/>
        </w:rPr>
      </w:pPr>
    </w:p>
    <w:p w:rsidR="004372D0" w:rsidRPr="004372D0" w:rsidRDefault="004372D0" w:rsidP="004372D0">
      <w:pPr>
        <w:contextualSpacing/>
        <w:jc w:val="both"/>
        <w:rPr>
          <w:rFonts w:ascii="Bookman Old Style" w:hAnsi="Bookman Old Style" w:cs="Courier New"/>
          <w:i/>
        </w:rPr>
      </w:pPr>
      <w:r w:rsidRPr="004372D0">
        <w:rPr>
          <w:rFonts w:ascii="Bookman Old Style" w:hAnsi="Bookman Old Style" w:cs="Courier New"/>
          <w:i/>
        </w:rPr>
        <w:t>HI 2903</w:t>
      </w:r>
      <w:r w:rsidR="00B83812">
        <w:rPr>
          <w:rFonts w:ascii="Bookman Old Style" w:hAnsi="Bookman Old Style" w:cs="Courier New"/>
          <w:i/>
        </w:rPr>
        <w:t xml:space="preserve"> – World since 1945</w:t>
      </w:r>
    </w:p>
    <w:p w:rsidR="004372D0" w:rsidRPr="004372D0" w:rsidRDefault="004372D0" w:rsidP="004372D0">
      <w:pPr>
        <w:contextualSpacing/>
        <w:jc w:val="both"/>
        <w:rPr>
          <w:rFonts w:ascii="Bookman Old Style" w:hAnsi="Bookman Old Style" w:cs="Courier New"/>
        </w:rPr>
      </w:pPr>
      <w:r w:rsidRPr="004372D0">
        <w:rPr>
          <w:rFonts w:ascii="Bookman Old Style" w:hAnsi="Bookman Old Style" w:cs="Courier New"/>
        </w:rPr>
        <w:t xml:space="preserve">A focused study of the major events of world history from the end of the Second World War to the present.  Topics include social and economic change, diplomacy and political change, the emergence of the Superpowers, the Cold War, the end of colonialism, and discussions of the world areas of Asia, Africa, and Latin America both in terms of domestic conflicts and as arenas for superpower conflict.  Prerequisite:  none. </w:t>
      </w:r>
    </w:p>
    <w:p w:rsidR="00A7701A" w:rsidRDefault="00A7701A">
      <w:pPr>
        <w:widowControl w:val="0"/>
        <w:tabs>
          <w:tab w:val="center" w:pos="1260"/>
          <w:tab w:val="left" w:pos="2340"/>
        </w:tabs>
        <w:rPr>
          <w:rFonts w:ascii="Comic Sans MS" w:hAnsi="Comic Sans MS"/>
        </w:rPr>
      </w:pPr>
    </w:p>
    <w:p w:rsidR="00A7701A" w:rsidRDefault="00A7701A">
      <w:pPr>
        <w:widowControl w:val="0"/>
        <w:tabs>
          <w:tab w:val="center" w:pos="1260"/>
          <w:tab w:val="left" w:pos="2340"/>
        </w:tabs>
        <w:rPr>
          <w:rFonts w:ascii="Comic Sans MS" w:hAnsi="Comic Sans MS"/>
        </w:rPr>
      </w:pPr>
    </w:p>
    <w:p w:rsidR="00A7701A" w:rsidRDefault="00A7701A">
      <w:pPr>
        <w:widowControl w:val="0"/>
        <w:tabs>
          <w:tab w:val="center" w:pos="1260"/>
          <w:tab w:val="left" w:pos="2340"/>
        </w:tabs>
        <w:rPr>
          <w:rFonts w:ascii="Comic Sans MS" w:hAnsi="Comic Sans MS"/>
        </w:rPr>
      </w:pPr>
    </w:p>
    <w:p w:rsidR="00DD6B13" w:rsidRDefault="00DD6B13">
      <w:pPr>
        <w:widowControl w:val="0"/>
        <w:tabs>
          <w:tab w:val="center" w:pos="1260"/>
          <w:tab w:val="left" w:pos="2340"/>
        </w:tabs>
        <w:rPr>
          <w:rFonts w:ascii="Comic Sans MS" w:hAnsi="Comic Sans MS"/>
        </w:rPr>
      </w:pPr>
    </w:p>
    <w:p w:rsidR="00DD6B13" w:rsidRDefault="00DD6B13">
      <w:pPr>
        <w:widowControl w:val="0"/>
        <w:tabs>
          <w:tab w:val="center" w:pos="1260"/>
          <w:tab w:val="left" w:pos="2340"/>
        </w:tabs>
        <w:rPr>
          <w:rFonts w:ascii="Comic Sans MS" w:hAnsi="Comic Sans MS"/>
        </w:rPr>
      </w:pPr>
    </w:p>
    <w:p w:rsidR="00DD6B13" w:rsidRDefault="00DD6B13">
      <w:pPr>
        <w:widowControl w:val="0"/>
        <w:tabs>
          <w:tab w:val="center" w:pos="1260"/>
          <w:tab w:val="left" w:pos="2340"/>
        </w:tabs>
        <w:rPr>
          <w:rFonts w:ascii="Comic Sans MS" w:hAnsi="Comic Sans MS"/>
        </w:rPr>
      </w:pPr>
    </w:p>
    <w:p w:rsidR="00DD6B13" w:rsidRDefault="00DD6B13">
      <w:pPr>
        <w:widowControl w:val="0"/>
        <w:tabs>
          <w:tab w:val="center" w:pos="1260"/>
          <w:tab w:val="left" w:pos="2340"/>
        </w:tabs>
        <w:rPr>
          <w:rFonts w:ascii="Comic Sans MS" w:hAnsi="Comic Sans MS"/>
        </w:rPr>
      </w:pPr>
    </w:p>
    <w:p w:rsidR="00DD6B13" w:rsidRDefault="00DD6B13" w:rsidP="00DD6B13">
      <w:pPr>
        <w:widowControl w:val="0"/>
        <w:tabs>
          <w:tab w:val="center" w:pos="1260"/>
          <w:tab w:val="left" w:pos="2340"/>
        </w:tabs>
        <w:jc w:val="center"/>
        <w:rPr>
          <w:rFonts w:ascii="Bookman Old Style" w:hAnsi="Bookman Old Style"/>
          <w:b/>
          <w:u w:val="single"/>
        </w:rPr>
      </w:pPr>
    </w:p>
    <w:p w:rsidR="00DD6B13" w:rsidRDefault="00DD6B13" w:rsidP="00DD6B13">
      <w:pPr>
        <w:widowControl w:val="0"/>
        <w:tabs>
          <w:tab w:val="center" w:pos="1260"/>
          <w:tab w:val="left" w:pos="2340"/>
        </w:tabs>
        <w:jc w:val="center"/>
        <w:rPr>
          <w:rFonts w:ascii="Bookman Old Style" w:hAnsi="Bookman Old Style"/>
          <w:b/>
          <w:u w:val="single"/>
        </w:rPr>
      </w:pPr>
      <w:r>
        <w:rPr>
          <w:rFonts w:ascii="Bookman Old Style" w:hAnsi="Bookman Old Style"/>
          <w:b/>
          <w:u w:val="single"/>
        </w:rPr>
        <w:lastRenderedPageBreak/>
        <w:t>Political Science Course Descriptions</w:t>
      </w:r>
    </w:p>
    <w:p w:rsidR="00DD6B13" w:rsidRDefault="00DD6B13" w:rsidP="00DD6B13">
      <w:pPr>
        <w:jc w:val="both"/>
        <w:rPr>
          <w:rFonts w:ascii="Bookman Old Style" w:hAnsi="Bookman Old Style"/>
          <w:szCs w:val="24"/>
        </w:rPr>
      </w:pPr>
    </w:p>
    <w:p w:rsidR="00DD6B13" w:rsidRPr="00DD6B13" w:rsidRDefault="00DD6B13" w:rsidP="00DD6B13">
      <w:pPr>
        <w:jc w:val="both"/>
        <w:rPr>
          <w:rFonts w:ascii="Bookman Old Style" w:hAnsi="Bookman Old Style"/>
          <w:b/>
          <w:szCs w:val="24"/>
        </w:rPr>
      </w:pPr>
      <w:r w:rsidRPr="00DD6B13">
        <w:rPr>
          <w:rFonts w:ascii="Bookman Old Style" w:hAnsi="Bookman Old Style"/>
          <w:i/>
          <w:szCs w:val="24"/>
        </w:rPr>
        <w:t>PS 1000</w:t>
      </w:r>
      <w:r w:rsidRPr="00DD6B13">
        <w:rPr>
          <w:rFonts w:ascii="Bookman Old Style" w:hAnsi="Bookman Old Style"/>
          <w:b/>
          <w:szCs w:val="24"/>
        </w:rPr>
        <w:t xml:space="preserve"> </w:t>
      </w:r>
      <w:r w:rsidRPr="00DD6B13">
        <w:rPr>
          <w:rFonts w:ascii="Bookman Old Style" w:hAnsi="Bookman Old Style"/>
          <w:i/>
          <w:szCs w:val="24"/>
        </w:rPr>
        <w:t>– Constitutions Study Module</w:t>
      </w:r>
    </w:p>
    <w:p w:rsidR="00DD6B13" w:rsidRPr="004372D0" w:rsidRDefault="00DD6B13" w:rsidP="00DD6B13">
      <w:pPr>
        <w:contextualSpacing/>
        <w:jc w:val="both"/>
        <w:rPr>
          <w:rFonts w:ascii="Bookman Old Style" w:hAnsi="Bookman Old Style" w:cs="Courier New"/>
        </w:rPr>
      </w:pPr>
      <w:r w:rsidRPr="004372D0">
        <w:rPr>
          <w:rFonts w:ascii="Bookman Old Style" w:hAnsi="Bookman Old Style" w:cs="Courier New"/>
        </w:rPr>
        <w:t>The Constitutions Study Module is an online examination of the provisions and principles of the United States Constitution and the Missouri Constitution.  HI 1000 complies with the provisions of Section 170.011 Rs Mo. requiring the study of the federal and state constitutions.  Students enrolling in HI 1103, HI 1203, HI 1303, PS 1203, or PS 1303 for the first time will automatically be enrolled in HI 1000.  Students who complete the constitution competency requirement are not required to meet it again if they enroll in another course from the aforementioned list of classes that can fulfill the standard.</w:t>
      </w:r>
    </w:p>
    <w:p w:rsidR="00DD6B13" w:rsidRDefault="00DD6B13" w:rsidP="00DD6B13">
      <w:pPr>
        <w:jc w:val="both"/>
        <w:rPr>
          <w:rFonts w:ascii="Bookman Old Style" w:hAnsi="Bookman Old Style"/>
          <w:b/>
          <w:szCs w:val="24"/>
        </w:rPr>
      </w:pPr>
    </w:p>
    <w:p w:rsidR="00DD6B13" w:rsidRDefault="00DD6B13" w:rsidP="00DD6B13">
      <w:pPr>
        <w:jc w:val="both"/>
        <w:rPr>
          <w:rFonts w:ascii="Bookman Old Style" w:hAnsi="Bookman Old Style"/>
          <w:szCs w:val="24"/>
        </w:rPr>
      </w:pPr>
      <w:r w:rsidRPr="00DD6B13">
        <w:rPr>
          <w:rFonts w:ascii="Bookman Old Style" w:hAnsi="Bookman Old Style"/>
          <w:i/>
          <w:szCs w:val="24"/>
        </w:rPr>
        <w:t>PS 1001</w:t>
      </w:r>
      <w:r>
        <w:rPr>
          <w:rFonts w:ascii="Bookman Old Style" w:hAnsi="Bookman Old Style"/>
          <w:i/>
          <w:szCs w:val="24"/>
        </w:rPr>
        <w:t xml:space="preserve">/HI 1001 - </w:t>
      </w:r>
      <w:r w:rsidRPr="00DD6B13">
        <w:rPr>
          <w:rFonts w:ascii="Bookman Old Style" w:hAnsi="Bookman Old Style"/>
          <w:i/>
          <w:szCs w:val="24"/>
        </w:rPr>
        <w:t>U.S. &amp; State Constitutions Competency</w:t>
      </w:r>
      <w:r w:rsidRPr="00DD6B13">
        <w:rPr>
          <w:rFonts w:ascii="Bookman Old Style" w:hAnsi="Bookman Old Style"/>
          <w:b/>
          <w:szCs w:val="24"/>
        </w:rPr>
        <w:t xml:space="preserve"> </w:t>
      </w:r>
    </w:p>
    <w:p w:rsidR="00DD6B13" w:rsidRPr="00DD6B13" w:rsidRDefault="00DD6B13" w:rsidP="00DD6B13">
      <w:pPr>
        <w:jc w:val="both"/>
        <w:rPr>
          <w:rFonts w:ascii="Bookman Old Style" w:hAnsi="Bookman Old Style"/>
          <w:szCs w:val="24"/>
        </w:rPr>
      </w:pPr>
      <w:r>
        <w:rPr>
          <w:rFonts w:ascii="Bookman Old Style" w:hAnsi="Bookman Old Style"/>
          <w:szCs w:val="24"/>
        </w:rPr>
        <w:t>A</w:t>
      </w:r>
      <w:r w:rsidRPr="00DD6B13">
        <w:rPr>
          <w:rFonts w:ascii="Bookman Old Style" w:hAnsi="Bookman Old Style"/>
          <w:szCs w:val="24"/>
        </w:rPr>
        <w:t>n online examination of the provisions and principles of the Constitution of the United States and of the State of Missouri in accordance with the provisions of Rs MO 170.011. It is intended solely for transfer students who have not met this state requirement.</w:t>
      </w:r>
    </w:p>
    <w:p w:rsidR="00DD6B13" w:rsidRDefault="00DD6B13" w:rsidP="00DD6B13">
      <w:pPr>
        <w:jc w:val="both"/>
        <w:rPr>
          <w:rFonts w:ascii="Bookman Old Style" w:hAnsi="Bookman Old Style"/>
          <w:i/>
          <w:szCs w:val="24"/>
        </w:rPr>
      </w:pPr>
    </w:p>
    <w:p w:rsidR="00DD6B13" w:rsidRPr="00DD6B13" w:rsidRDefault="00DD6B13" w:rsidP="00DD6B13">
      <w:pPr>
        <w:jc w:val="both"/>
        <w:rPr>
          <w:rFonts w:ascii="Bookman Old Style" w:hAnsi="Bookman Old Style"/>
          <w:i/>
          <w:szCs w:val="24"/>
        </w:rPr>
      </w:pPr>
      <w:r w:rsidRPr="00DD6B13">
        <w:rPr>
          <w:rFonts w:ascii="Bookman Old Style" w:hAnsi="Bookman Old Style"/>
          <w:i/>
          <w:szCs w:val="24"/>
        </w:rPr>
        <w:t>PS 1103 - Intro to Political Science</w:t>
      </w:r>
    </w:p>
    <w:p w:rsidR="00DD6B13" w:rsidRPr="00DD6B13" w:rsidRDefault="00DD6B13" w:rsidP="00DD6B13">
      <w:pPr>
        <w:jc w:val="both"/>
        <w:rPr>
          <w:rFonts w:ascii="Bookman Old Style" w:hAnsi="Bookman Old Style"/>
          <w:szCs w:val="24"/>
        </w:rPr>
      </w:pPr>
      <w:r w:rsidRPr="00DD6B13">
        <w:rPr>
          <w:rFonts w:ascii="Bookman Old Style" w:hAnsi="Bookman Old Style"/>
          <w:szCs w:val="24"/>
        </w:rPr>
        <w:t>An introductory survey course which introduces the student to the theory and content of the study of politics and introduces students to the major disciplines of Political Science – Comparative Politics, International Relations, Public Law, Public Policy-Making and Political Theory. Basic concepts and approaches to the study of political activity are discussed.  This course meets the provisions of Section 170.011 Rs.Mo. requiring the study of state and federal constitutions.</w:t>
      </w:r>
    </w:p>
    <w:p w:rsidR="00DD6B13" w:rsidRPr="00DD6B13" w:rsidRDefault="00DD6B13" w:rsidP="00DD6B13">
      <w:pPr>
        <w:jc w:val="both"/>
        <w:rPr>
          <w:rFonts w:ascii="Bookman Old Style" w:hAnsi="Bookman Old Style"/>
          <w:szCs w:val="24"/>
        </w:rPr>
      </w:pPr>
      <w:r w:rsidRPr="00DD6B13">
        <w:rPr>
          <w:rFonts w:ascii="Bookman Old Style" w:hAnsi="Bookman Old Style"/>
          <w:szCs w:val="24"/>
        </w:rPr>
        <w:t xml:space="preserve">Prerequisite: None </w:t>
      </w:r>
    </w:p>
    <w:p w:rsidR="00DD6B13" w:rsidRDefault="00DD6B13" w:rsidP="00DD6B13">
      <w:pPr>
        <w:jc w:val="both"/>
        <w:rPr>
          <w:rFonts w:ascii="Bookman Old Style" w:hAnsi="Bookman Old Style"/>
          <w:i/>
          <w:szCs w:val="24"/>
        </w:rPr>
      </w:pPr>
    </w:p>
    <w:p w:rsidR="00DD6B13" w:rsidRPr="00DD6B13" w:rsidRDefault="00DD6B13" w:rsidP="00DD6B13">
      <w:pPr>
        <w:jc w:val="both"/>
        <w:rPr>
          <w:rFonts w:ascii="Bookman Old Style" w:hAnsi="Bookman Old Style"/>
          <w:i/>
          <w:szCs w:val="24"/>
        </w:rPr>
      </w:pPr>
      <w:r w:rsidRPr="00DD6B13">
        <w:rPr>
          <w:rFonts w:ascii="Bookman Old Style" w:hAnsi="Bookman Old Style"/>
          <w:i/>
          <w:szCs w:val="24"/>
        </w:rPr>
        <w:t>PS 1203</w:t>
      </w:r>
      <w:r w:rsidRPr="00DD6B13">
        <w:rPr>
          <w:rFonts w:ascii="Bookman Old Style" w:hAnsi="Bookman Old Style"/>
          <w:b/>
          <w:szCs w:val="24"/>
        </w:rPr>
        <w:t xml:space="preserve"> </w:t>
      </w:r>
      <w:r w:rsidRPr="00DD6B13">
        <w:rPr>
          <w:rFonts w:ascii="Bookman Old Style" w:hAnsi="Bookman Old Style"/>
          <w:i/>
          <w:szCs w:val="24"/>
        </w:rPr>
        <w:t>– U.S. Government: National &amp; State</w:t>
      </w:r>
    </w:p>
    <w:p w:rsidR="00DD6B13" w:rsidRDefault="00DD6B13" w:rsidP="00DD6B13">
      <w:pPr>
        <w:jc w:val="both"/>
        <w:rPr>
          <w:rFonts w:ascii="Bookman Old Style" w:hAnsi="Bookman Old Style"/>
          <w:szCs w:val="24"/>
        </w:rPr>
      </w:pPr>
      <w:r>
        <w:rPr>
          <w:rFonts w:ascii="Bookman Old Style" w:hAnsi="Bookman Old Style"/>
          <w:szCs w:val="24"/>
        </w:rPr>
        <w:t>A</w:t>
      </w:r>
      <w:r w:rsidRPr="00DD6B13">
        <w:rPr>
          <w:rFonts w:ascii="Bookman Old Style" w:hAnsi="Bookman Old Style"/>
          <w:szCs w:val="24"/>
        </w:rPr>
        <w:t>n introduction to the basic principles and structures of American national, state, and local governments.  Emphasis will be placed upon the federal system; constitutional development and interpretation; civil liberties; political parties; the executive, legislative, and judicial branches; and federal administrative agencies.  PS 1203 complies with the provisions of Section 170.011 Rs MO requiring the study of the state and federal constitutions.</w:t>
      </w:r>
    </w:p>
    <w:p w:rsidR="00DD6B13" w:rsidRDefault="00DD6B13" w:rsidP="00DD6B13">
      <w:pPr>
        <w:jc w:val="both"/>
        <w:rPr>
          <w:rFonts w:ascii="Bookman Old Style" w:hAnsi="Bookman Old Style"/>
          <w:szCs w:val="24"/>
        </w:rPr>
      </w:pPr>
      <w:r>
        <w:rPr>
          <w:rFonts w:ascii="Bookman Old Style" w:hAnsi="Bookman Old Style"/>
          <w:szCs w:val="24"/>
        </w:rPr>
        <w:t>Prerequisite:  None</w:t>
      </w:r>
    </w:p>
    <w:p w:rsidR="00DD6B13" w:rsidRPr="00DD6B13" w:rsidRDefault="00DD6B13" w:rsidP="00DD6B13">
      <w:pPr>
        <w:jc w:val="both"/>
        <w:rPr>
          <w:rFonts w:ascii="Bookman Old Style" w:hAnsi="Bookman Old Style"/>
          <w:b/>
          <w:szCs w:val="24"/>
        </w:rPr>
      </w:pPr>
    </w:p>
    <w:p w:rsidR="00DD6B13" w:rsidRPr="00DD6B13" w:rsidRDefault="00DD6B13" w:rsidP="00DD6B13">
      <w:pPr>
        <w:jc w:val="both"/>
        <w:rPr>
          <w:rFonts w:ascii="Bookman Old Style" w:hAnsi="Bookman Old Style"/>
          <w:b/>
          <w:szCs w:val="24"/>
        </w:rPr>
      </w:pPr>
      <w:r w:rsidRPr="00DD6B13">
        <w:rPr>
          <w:rFonts w:ascii="Bookman Old Style" w:hAnsi="Bookman Old Style"/>
          <w:i/>
          <w:szCs w:val="24"/>
        </w:rPr>
        <w:t>PS 1303</w:t>
      </w:r>
      <w:r w:rsidRPr="00DD6B13">
        <w:rPr>
          <w:rFonts w:ascii="Bookman Old Style" w:hAnsi="Bookman Old Style"/>
          <w:b/>
          <w:szCs w:val="24"/>
        </w:rPr>
        <w:t xml:space="preserve"> </w:t>
      </w:r>
      <w:r w:rsidRPr="00DD6B13">
        <w:rPr>
          <w:rFonts w:ascii="Bookman Old Style" w:hAnsi="Bookman Old Style"/>
          <w:i/>
          <w:szCs w:val="24"/>
        </w:rPr>
        <w:t>– State &amp; Local Government</w:t>
      </w:r>
      <w:r w:rsidRPr="00DD6B13">
        <w:rPr>
          <w:rFonts w:ascii="Bookman Old Style" w:hAnsi="Bookman Old Style"/>
          <w:b/>
          <w:szCs w:val="24"/>
        </w:rPr>
        <w:t xml:space="preserve"> </w:t>
      </w:r>
    </w:p>
    <w:p w:rsidR="00DD6B13" w:rsidRDefault="00DD6B13" w:rsidP="00DD6B13">
      <w:pPr>
        <w:jc w:val="both"/>
        <w:rPr>
          <w:rFonts w:ascii="Bookman Old Style" w:hAnsi="Bookman Old Style"/>
          <w:szCs w:val="24"/>
        </w:rPr>
      </w:pPr>
      <w:r>
        <w:rPr>
          <w:rFonts w:ascii="Bookman Old Style" w:hAnsi="Bookman Old Style"/>
          <w:szCs w:val="24"/>
        </w:rPr>
        <w:t>A</w:t>
      </w:r>
      <w:r w:rsidRPr="00DD6B13">
        <w:rPr>
          <w:rFonts w:ascii="Bookman Old Style" w:hAnsi="Bookman Old Style"/>
          <w:szCs w:val="24"/>
        </w:rPr>
        <w:t>n introductory survey of state, county and local governmental institutions with an emphasis on Missouri.  The course examines intergovernmental relations; political parties and interest groups; elections; state, county and city legislatures, executives and courts; law enforcement; financing; policy-making; and the problems of metro areas, suburbs and rural communities.  PS 1303 complies with the provisions of Section 170.011 Rs MO requiring the study of the state and federal constitutions.</w:t>
      </w:r>
    </w:p>
    <w:p w:rsidR="00DD6B13" w:rsidRDefault="00DD6B13" w:rsidP="00DD6B13">
      <w:pPr>
        <w:jc w:val="both"/>
        <w:rPr>
          <w:rFonts w:ascii="Bookman Old Style" w:hAnsi="Bookman Old Style"/>
          <w:szCs w:val="24"/>
        </w:rPr>
      </w:pPr>
      <w:r>
        <w:rPr>
          <w:rFonts w:ascii="Bookman Old Style" w:hAnsi="Bookman Old Style"/>
          <w:szCs w:val="24"/>
        </w:rPr>
        <w:t>Prerequisite:  None</w:t>
      </w:r>
    </w:p>
    <w:p w:rsidR="00DD6B13" w:rsidRDefault="00DD6B13" w:rsidP="00DD6B13">
      <w:pPr>
        <w:jc w:val="both"/>
        <w:rPr>
          <w:rFonts w:ascii="Bookman Old Style" w:hAnsi="Bookman Old Style"/>
          <w:szCs w:val="24"/>
        </w:rPr>
      </w:pPr>
    </w:p>
    <w:p w:rsidR="00DD6B13" w:rsidRDefault="00DD6B13" w:rsidP="00DD6B13">
      <w:pPr>
        <w:jc w:val="both"/>
        <w:rPr>
          <w:rFonts w:ascii="Bookman Old Style" w:hAnsi="Bookman Old Style"/>
          <w:szCs w:val="24"/>
        </w:rPr>
      </w:pPr>
    </w:p>
    <w:p w:rsidR="00DD6B13" w:rsidRPr="00DD6B13" w:rsidRDefault="00DD6B13" w:rsidP="00DD6B13">
      <w:pPr>
        <w:jc w:val="both"/>
        <w:rPr>
          <w:rFonts w:ascii="Bookman Old Style" w:hAnsi="Bookman Old Style"/>
          <w:b/>
          <w:szCs w:val="24"/>
        </w:rPr>
      </w:pPr>
    </w:p>
    <w:p w:rsidR="00DD6B13" w:rsidRPr="00DD6B13" w:rsidRDefault="00DD6B13" w:rsidP="00DD6B13">
      <w:pPr>
        <w:jc w:val="both"/>
        <w:rPr>
          <w:rFonts w:ascii="Bookman Old Style" w:hAnsi="Bookman Old Style"/>
          <w:i/>
          <w:szCs w:val="24"/>
        </w:rPr>
      </w:pPr>
      <w:r w:rsidRPr="00DD6B13">
        <w:rPr>
          <w:rFonts w:ascii="Bookman Old Style" w:hAnsi="Bookman Old Style"/>
          <w:i/>
          <w:szCs w:val="24"/>
        </w:rPr>
        <w:t>PS 2103 - International Relations</w:t>
      </w:r>
    </w:p>
    <w:p w:rsidR="00DD6B13" w:rsidRPr="00DD6B13" w:rsidRDefault="00DD6B13" w:rsidP="00DD6B13">
      <w:pPr>
        <w:jc w:val="both"/>
        <w:rPr>
          <w:rFonts w:ascii="Bookman Old Style" w:hAnsi="Bookman Old Style"/>
          <w:szCs w:val="24"/>
        </w:rPr>
      </w:pPr>
      <w:r w:rsidRPr="00DD6B13">
        <w:rPr>
          <w:rFonts w:ascii="Bookman Old Style" w:hAnsi="Bookman Old Style"/>
          <w:szCs w:val="24"/>
        </w:rPr>
        <w:t xml:space="preserve">A study of the major factors underlying international relations: climate and geography, national concepts and institutions, and the development of foreign policy.  Today’s problems of developing nations, East vs. West, and nuclear potentials are considered.  This course DOES NOT meet the provisions of Section 170.011 Rs.Mo. requiring the study of state and federal constitutions.  </w:t>
      </w:r>
    </w:p>
    <w:p w:rsidR="00DD6B13" w:rsidRPr="00DD6B13" w:rsidRDefault="00DD6B13" w:rsidP="00DD6B13">
      <w:pPr>
        <w:jc w:val="both"/>
        <w:rPr>
          <w:rFonts w:ascii="Bookman Old Style" w:hAnsi="Bookman Old Style"/>
          <w:szCs w:val="24"/>
        </w:rPr>
      </w:pPr>
      <w:r w:rsidRPr="00DD6B13">
        <w:rPr>
          <w:rFonts w:ascii="Bookman Old Style" w:hAnsi="Bookman Old Style"/>
          <w:szCs w:val="24"/>
        </w:rPr>
        <w:t xml:space="preserve">Prerequisite: None  </w:t>
      </w:r>
    </w:p>
    <w:p w:rsidR="00DD6B13" w:rsidRDefault="00DD6B13" w:rsidP="00DD6B13">
      <w:pPr>
        <w:jc w:val="both"/>
        <w:rPr>
          <w:rFonts w:ascii="Bookman Old Style" w:hAnsi="Bookman Old Style"/>
          <w:i/>
          <w:szCs w:val="24"/>
        </w:rPr>
      </w:pPr>
    </w:p>
    <w:p w:rsidR="00DD6B13" w:rsidRDefault="00DD6B13" w:rsidP="00DD6B13">
      <w:pPr>
        <w:jc w:val="both"/>
        <w:rPr>
          <w:rFonts w:ascii="Bookman Old Style" w:hAnsi="Bookman Old Style"/>
          <w:i/>
          <w:szCs w:val="24"/>
        </w:rPr>
      </w:pPr>
      <w:r w:rsidRPr="00DD6B13">
        <w:rPr>
          <w:rFonts w:ascii="Bookman Old Style" w:hAnsi="Bookman Old Style"/>
          <w:i/>
          <w:szCs w:val="24"/>
        </w:rPr>
        <w:t>PS 2303</w:t>
      </w:r>
      <w:r w:rsidRPr="00DD6B13">
        <w:rPr>
          <w:rFonts w:ascii="Bookman Old Style" w:hAnsi="Bookman Old Style"/>
          <w:b/>
          <w:szCs w:val="24"/>
        </w:rPr>
        <w:t xml:space="preserve"> </w:t>
      </w:r>
      <w:r w:rsidRPr="00DD6B13">
        <w:rPr>
          <w:rFonts w:ascii="Bookman Old Style" w:hAnsi="Bookman Old Style"/>
          <w:i/>
          <w:szCs w:val="24"/>
        </w:rPr>
        <w:t>– Intro to Comparative Politics</w:t>
      </w:r>
    </w:p>
    <w:p w:rsidR="00DD6B13" w:rsidRDefault="00DD6B13" w:rsidP="00DD6B13">
      <w:pPr>
        <w:jc w:val="both"/>
        <w:rPr>
          <w:rFonts w:ascii="Bookman Old Style" w:hAnsi="Bookman Old Style"/>
          <w:szCs w:val="24"/>
        </w:rPr>
      </w:pPr>
      <w:r>
        <w:rPr>
          <w:rFonts w:ascii="Bookman Old Style" w:hAnsi="Bookman Old Style"/>
          <w:szCs w:val="24"/>
        </w:rPr>
        <w:t xml:space="preserve">An analysis of ideologies, political cultures, and governmental structures of key work countries in comparison to the United States and to each other; political systems of a variety of nations studied.  This course DOES NOT meet the provisions of Section 170.011 Rs.Mo. requiring the study of state and federal constitutions.  </w:t>
      </w:r>
    </w:p>
    <w:p w:rsidR="00DD6B13" w:rsidRDefault="00DD6B13" w:rsidP="00DD6B13">
      <w:pPr>
        <w:jc w:val="both"/>
        <w:rPr>
          <w:rFonts w:ascii="Bookman Old Style" w:hAnsi="Bookman Old Style"/>
          <w:szCs w:val="24"/>
        </w:rPr>
      </w:pPr>
      <w:r>
        <w:rPr>
          <w:rFonts w:ascii="Bookman Old Style" w:hAnsi="Bookman Old Style"/>
          <w:szCs w:val="24"/>
        </w:rPr>
        <w:t>Prerequisite:  PS 1103, PS1203, HI 1003, CV 2103, CV 2203, HI 1103, or HI 12O3</w:t>
      </w:r>
    </w:p>
    <w:p w:rsidR="00DD6B13" w:rsidRDefault="00DD6B13" w:rsidP="00DD6B13">
      <w:pPr>
        <w:jc w:val="both"/>
        <w:rPr>
          <w:rFonts w:ascii="Bookman Old Style" w:hAnsi="Bookman Old Style"/>
          <w:szCs w:val="24"/>
        </w:rPr>
      </w:pPr>
    </w:p>
    <w:p w:rsidR="00DD6B13" w:rsidRPr="00DD6B13" w:rsidRDefault="00DD6B13" w:rsidP="00DD6B13">
      <w:pPr>
        <w:jc w:val="both"/>
        <w:rPr>
          <w:rFonts w:ascii="Bookman Old Style" w:hAnsi="Bookman Old Style"/>
          <w:i/>
          <w:szCs w:val="24"/>
        </w:rPr>
      </w:pPr>
      <w:r w:rsidRPr="00DD6B13">
        <w:rPr>
          <w:rFonts w:ascii="Bookman Old Style" w:hAnsi="Bookman Old Style"/>
          <w:i/>
          <w:szCs w:val="24"/>
        </w:rPr>
        <w:t>PS 2701-2705 – Independent Study, Political Science</w:t>
      </w:r>
    </w:p>
    <w:p w:rsidR="00DD6B13" w:rsidRDefault="00DD6B13" w:rsidP="00DD6B13">
      <w:pPr>
        <w:jc w:val="both"/>
        <w:rPr>
          <w:rFonts w:ascii="Bookman Old Style" w:hAnsi="Bookman Old Style"/>
          <w:szCs w:val="24"/>
        </w:rPr>
      </w:pPr>
      <w:r>
        <w:rPr>
          <w:rFonts w:ascii="Bookman Old Style" w:hAnsi="Bookman Old Style"/>
          <w:szCs w:val="24"/>
        </w:rPr>
        <w:t>A specialized program of study directly related to the department’s area of expertise.  The course is arranged between a faculty member and student and takes into consideration the needs, interests, and background of the student.</w:t>
      </w:r>
    </w:p>
    <w:p w:rsidR="00DD6B13" w:rsidRDefault="00DD6B13" w:rsidP="00DD6B13">
      <w:pPr>
        <w:jc w:val="both"/>
        <w:rPr>
          <w:rFonts w:ascii="Bookman Old Style" w:hAnsi="Bookman Old Style"/>
          <w:szCs w:val="24"/>
        </w:rPr>
      </w:pPr>
      <w:r>
        <w:rPr>
          <w:rFonts w:ascii="Bookman Old Style" w:hAnsi="Bookman Old Style"/>
          <w:szCs w:val="24"/>
        </w:rPr>
        <w:t>Prerequisite:  consent of instructor</w:t>
      </w:r>
    </w:p>
    <w:p w:rsidR="00852B92" w:rsidRDefault="00852B92" w:rsidP="00DD6B13">
      <w:pPr>
        <w:jc w:val="both"/>
        <w:rPr>
          <w:rFonts w:ascii="Bookman Old Style" w:hAnsi="Bookman Old Style"/>
          <w:szCs w:val="24"/>
        </w:rPr>
      </w:pPr>
    </w:p>
    <w:p w:rsidR="00852B92" w:rsidRPr="00852B92" w:rsidRDefault="00852B92" w:rsidP="00DD6B13">
      <w:pPr>
        <w:jc w:val="both"/>
        <w:rPr>
          <w:rFonts w:ascii="Bookman Old Style" w:hAnsi="Bookman Old Style"/>
          <w:i/>
          <w:szCs w:val="24"/>
        </w:rPr>
      </w:pPr>
      <w:r w:rsidRPr="00852B92">
        <w:rPr>
          <w:rFonts w:ascii="Bookman Old Style" w:hAnsi="Bookman Old Style"/>
          <w:i/>
          <w:szCs w:val="24"/>
        </w:rPr>
        <w:t>PS 2711-2715 – Special Topics, Political Science</w:t>
      </w:r>
    </w:p>
    <w:p w:rsidR="00852B92" w:rsidRDefault="00852B92" w:rsidP="00852B92">
      <w:pPr>
        <w:jc w:val="both"/>
        <w:rPr>
          <w:rFonts w:ascii="Bookman Old Style" w:hAnsi="Bookman Old Style" w:cs="Arial"/>
          <w:color w:val="000000"/>
        </w:rPr>
      </w:pPr>
      <w:r w:rsidRPr="00852B92">
        <w:rPr>
          <w:rFonts w:ascii="Bookman Old Style" w:hAnsi="Bookman Old Style" w:cs="Arial"/>
          <w:color w:val="000000"/>
        </w:rPr>
        <w:t>Courses are offered to accommodate special interests of students and/or faculty. Typically, the course will cover new material not curren</w:t>
      </w:r>
      <w:r>
        <w:rPr>
          <w:rFonts w:ascii="Bookman Old Style" w:hAnsi="Bookman Old Style" w:cs="Arial"/>
          <w:color w:val="000000"/>
        </w:rPr>
        <w:t>tly contained in the curriculum at ECC.</w:t>
      </w:r>
    </w:p>
    <w:p w:rsidR="00852B92" w:rsidRDefault="00852B92" w:rsidP="00852B92">
      <w:pPr>
        <w:jc w:val="both"/>
        <w:rPr>
          <w:rFonts w:ascii="Bookman Old Style" w:hAnsi="Bookman Old Style" w:cs="Arial"/>
          <w:color w:val="000000"/>
        </w:rPr>
      </w:pPr>
      <w:r w:rsidRPr="00852B92">
        <w:rPr>
          <w:rFonts w:ascii="Bookman Old Style" w:hAnsi="Bookman Old Style" w:cs="Arial"/>
          <w:color w:val="000000"/>
        </w:rPr>
        <w:t>Prerequisite: None</w:t>
      </w:r>
    </w:p>
    <w:p w:rsidR="00852B92" w:rsidRDefault="00852B92" w:rsidP="00852B92">
      <w:pPr>
        <w:jc w:val="both"/>
        <w:rPr>
          <w:rFonts w:ascii="Bookman Old Style" w:hAnsi="Bookman Old Style" w:cs="Arial"/>
          <w:color w:val="000000"/>
        </w:rPr>
      </w:pPr>
    </w:p>
    <w:p w:rsidR="00852B92" w:rsidRDefault="00852B92" w:rsidP="00852B92">
      <w:pPr>
        <w:jc w:val="center"/>
        <w:rPr>
          <w:rFonts w:ascii="Bookman Old Style" w:hAnsi="Bookman Old Style" w:cs="Arial"/>
          <w:b/>
          <w:color w:val="000000"/>
          <w:u w:val="single"/>
        </w:rPr>
      </w:pPr>
      <w:r>
        <w:rPr>
          <w:rFonts w:ascii="Bookman Old Style" w:hAnsi="Bookman Old Style" w:cs="Arial"/>
          <w:b/>
          <w:color w:val="000000"/>
          <w:u w:val="single"/>
        </w:rPr>
        <w:t>Geography Course Descriptions</w:t>
      </w:r>
    </w:p>
    <w:p w:rsidR="00852B92" w:rsidRDefault="00852B92" w:rsidP="00852B92">
      <w:pPr>
        <w:jc w:val="center"/>
        <w:rPr>
          <w:rFonts w:ascii="Bookman Old Style" w:hAnsi="Bookman Old Style" w:cs="Arial"/>
          <w:b/>
          <w:color w:val="000000"/>
          <w:u w:val="single"/>
        </w:rPr>
      </w:pPr>
    </w:p>
    <w:p w:rsidR="00852B92" w:rsidRDefault="00852B92" w:rsidP="00852B92">
      <w:pPr>
        <w:jc w:val="both"/>
        <w:rPr>
          <w:rFonts w:ascii="Bookman Old Style" w:hAnsi="Bookman Old Style" w:cs="Arial"/>
          <w:i/>
          <w:color w:val="000000"/>
        </w:rPr>
      </w:pPr>
      <w:r>
        <w:rPr>
          <w:rFonts w:ascii="Bookman Old Style" w:hAnsi="Bookman Old Style" w:cs="Arial"/>
          <w:i/>
          <w:color w:val="000000"/>
        </w:rPr>
        <w:t>GE 1003 – World Geography</w:t>
      </w:r>
    </w:p>
    <w:p w:rsidR="00852B92" w:rsidRDefault="00852B92" w:rsidP="00852B92">
      <w:pPr>
        <w:jc w:val="both"/>
        <w:rPr>
          <w:rFonts w:ascii="Bookman Old Style" w:hAnsi="Bookman Old Style" w:cs="Arial"/>
          <w:color w:val="000000"/>
        </w:rPr>
      </w:pPr>
      <w:r w:rsidRPr="00852B92">
        <w:rPr>
          <w:rFonts w:ascii="Bookman Old Style" w:hAnsi="Bookman Old Style" w:cs="Arial"/>
          <w:color w:val="000000"/>
        </w:rPr>
        <w:t xml:space="preserve">An introductory study of the basic geographic and cultural regions of the world, including North and South America, Europe, Africa, and Asia with emphasis on the natural resources, political conditions, economy, population, religions, and cultural patterns of each area. A special unit on Missouri geography is included. </w:t>
      </w:r>
      <w:r w:rsidRPr="00852B92">
        <w:rPr>
          <w:rFonts w:ascii="Bookman Old Style" w:hAnsi="Bookman Old Style" w:cs="Arial"/>
          <w:color w:val="000000"/>
        </w:rPr>
        <w:br/>
        <w:t>Prerequisite: None</w:t>
      </w:r>
    </w:p>
    <w:p w:rsidR="00852B92" w:rsidRDefault="00852B92" w:rsidP="00852B92">
      <w:pPr>
        <w:jc w:val="both"/>
        <w:rPr>
          <w:rFonts w:ascii="Bookman Old Style" w:hAnsi="Bookman Old Style" w:cs="Arial"/>
          <w:color w:val="000000"/>
        </w:rPr>
      </w:pPr>
    </w:p>
    <w:p w:rsidR="00852B92" w:rsidRDefault="00852B92" w:rsidP="00852B92">
      <w:pPr>
        <w:jc w:val="both"/>
        <w:rPr>
          <w:rFonts w:ascii="Bookman Old Style" w:hAnsi="Bookman Old Style" w:cs="Arial"/>
          <w:i/>
          <w:color w:val="000000"/>
        </w:rPr>
      </w:pPr>
      <w:r>
        <w:rPr>
          <w:rFonts w:ascii="Bookman Old Style" w:hAnsi="Bookman Old Style" w:cs="Arial"/>
          <w:i/>
          <w:color w:val="000000"/>
        </w:rPr>
        <w:t>GE 2701-2705 – Independent Study, Geography</w:t>
      </w:r>
    </w:p>
    <w:p w:rsidR="00852B92" w:rsidRDefault="00852B92" w:rsidP="00852B92">
      <w:pPr>
        <w:jc w:val="both"/>
        <w:rPr>
          <w:rFonts w:ascii="Bookman Old Style" w:hAnsi="Bookman Old Style" w:cs="Arial"/>
          <w:color w:val="000000"/>
        </w:rPr>
      </w:pPr>
      <w:r w:rsidRPr="00852B92">
        <w:rPr>
          <w:rFonts w:ascii="Bookman Old Style" w:hAnsi="Bookman Old Style" w:cs="Arial"/>
          <w:color w:val="000000"/>
        </w:rPr>
        <w:t xml:space="preserve">A specialized program of study directly related to the department's area of expertise. The course is arranged between a faculty member and student and takes into consideration the needs, interests and background </w:t>
      </w:r>
      <w:r>
        <w:rPr>
          <w:rFonts w:ascii="Bookman Old Style" w:hAnsi="Bookman Old Style" w:cs="Arial"/>
          <w:color w:val="000000"/>
        </w:rPr>
        <w:t xml:space="preserve">of the student. </w:t>
      </w:r>
      <w:r>
        <w:rPr>
          <w:rFonts w:ascii="Bookman Old Style" w:hAnsi="Bookman Old Style" w:cs="Arial"/>
          <w:color w:val="000000"/>
        </w:rPr>
        <w:br/>
        <w:t>Prerequisite: c</w:t>
      </w:r>
      <w:r w:rsidRPr="00852B92">
        <w:rPr>
          <w:rFonts w:ascii="Bookman Old Style" w:hAnsi="Bookman Old Style" w:cs="Arial"/>
          <w:color w:val="000000"/>
        </w:rPr>
        <w:t>onsent of instructor</w:t>
      </w:r>
    </w:p>
    <w:p w:rsidR="00852B92" w:rsidRDefault="00852B92" w:rsidP="00852B92">
      <w:pPr>
        <w:jc w:val="both"/>
        <w:rPr>
          <w:rFonts w:ascii="Bookman Old Style" w:hAnsi="Bookman Old Style" w:cs="Arial"/>
          <w:color w:val="000000"/>
        </w:rPr>
      </w:pPr>
    </w:p>
    <w:p w:rsidR="00852B92" w:rsidRDefault="00852B92" w:rsidP="00852B92">
      <w:pPr>
        <w:jc w:val="both"/>
        <w:rPr>
          <w:rFonts w:ascii="Bookman Old Style" w:hAnsi="Bookman Old Style" w:cs="Arial"/>
          <w:i/>
          <w:color w:val="000000"/>
        </w:rPr>
      </w:pPr>
      <w:r>
        <w:rPr>
          <w:rFonts w:ascii="Bookman Old Style" w:hAnsi="Bookman Old Style" w:cs="Arial"/>
          <w:i/>
          <w:color w:val="000000"/>
        </w:rPr>
        <w:t>GE 2711-2715 – Special Topics, Geography</w:t>
      </w:r>
    </w:p>
    <w:p w:rsidR="00852B92" w:rsidRDefault="00852B92" w:rsidP="00852B92">
      <w:pPr>
        <w:jc w:val="both"/>
        <w:rPr>
          <w:rFonts w:ascii="Bookman Old Style" w:hAnsi="Bookman Old Style" w:cs="Arial"/>
          <w:color w:val="000000"/>
        </w:rPr>
      </w:pPr>
      <w:r w:rsidRPr="00852B92">
        <w:rPr>
          <w:rFonts w:ascii="Bookman Old Style" w:hAnsi="Bookman Old Style" w:cs="Arial"/>
          <w:color w:val="000000"/>
        </w:rPr>
        <w:t>Courses are offered to accommodate special interests of students and/or faculty. Typically, the course will cover new material not curren</w:t>
      </w:r>
      <w:r>
        <w:rPr>
          <w:rFonts w:ascii="Bookman Old Style" w:hAnsi="Bookman Old Style" w:cs="Arial"/>
          <w:color w:val="000000"/>
        </w:rPr>
        <w:t>tly contained in the curriculum at ECC.</w:t>
      </w:r>
    </w:p>
    <w:p w:rsidR="00DD6B13" w:rsidRPr="00DD6B13" w:rsidRDefault="00852B92" w:rsidP="00852B92">
      <w:pPr>
        <w:jc w:val="both"/>
        <w:rPr>
          <w:rFonts w:ascii="Bookman Old Style" w:hAnsi="Bookman Old Style"/>
        </w:rPr>
      </w:pPr>
      <w:r w:rsidRPr="00852B92">
        <w:rPr>
          <w:rFonts w:ascii="Bookman Old Style" w:hAnsi="Bookman Old Style" w:cs="Arial"/>
          <w:color w:val="000000"/>
        </w:rPr>
        <w:t>Prerequisite: None</w:t>
      </w:r>
    </w:p>
    <w:p w:rsidR="00A7701A" w:rsidRDefault="00A7701A">
      <w:pPr>
        <w:widowControl w:val="0"/>
        <w:tabs>
          <w:tab w:val="center" w:pos="1260"/>
          <w:tab w:val="left" w:pos="2340"/>
        </w:tabs>
        <w:rPr>
          <w:rFonts w:ascii="Comic Sans MS" w:hAnsi="Comic Sans MS"/>
        </w:rPr>
      </w:pPr>
    </w:p>
    <w:sectPr w:rsidR="00A7701A" w:rsidSect="00A7701A">
      <w:headerReference w:type="even" r:id="rId9"/>
      <w:headerReference w:type="default" r:id="rId10"/>
      <w:footerReference w:type="even" r:id="rId11"/>
      <w:footerReference w:type="default" r:id="rId12"/>
      <w:pgSz w:w="12240" w:h="15840" w:code="1"/>
      <w:pgMar w:top="1152"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AE" w:rsidRDefault="00B411AE">
      <w:r>
        <w:separator/>
      </w:r>
    </w:p>
  </w:endnote>
  <w:endnote w:type="continuationSeparator" w:id="0">
    <w:p w:rsidR="00B411AE" w:rsidRDefault="00B4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1A" w:rsidRDefault="00C90F79">
    <w:pPr>
      <w:pStyle w:val="Footer"/>
      <w:framePr w:wrap="around" w:vAnchor="text" w:hAnchor="margin" w:xAlign="center" w:y="1"/>
      <w:rPr>
        <w:rStyle w:val="PageNumber"/>
        <w:rFonts w:cs="New York"/>
      </w:rPr>
    </w:pPr>
    <w:r>
      <w:rPr>
        <w:rStyle w:val="PageNumber"/>
        <w:rFonts w:cs="New York"/>
      </w:rPr>
      <w:fldChar w:fldCharType="begin"/>
    </w:r>
    <w:r w:rsidR="00A7701A">
      <w:rPr>
        <w:rStyle w:val="PageNumber"/>
        <w:rFonts w:cs="New York"/>
      </w:rPr>
      <w:instrText xml:space="preserve">PAGE  </w:instrText>
    </w:r>
    <w:r>
      <w:rPr>
        <w:rStyle w:val="PageNumber"/>
        <w:rFonts w:cs="New York"/>
      </w:rPr>
      <w:fldChar w:fldCharType="end"/>
    </w:r>
  </w:p>
  <w:p w:rsidR="00A7701A" w:rsidRDefault="00A77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1A" w:rsidRDefault="00C90F79">
    <w:pPr>
      <w:pStyle w:val="Footer"/>
      <w:framePr w:wrap="around" w:vAnchor="text" w:hAnchor="margin" w:xAlign="center" w:y="1"/>
      <w:rPr>
        <w:rStyle w:val="PageNumber"/>
        <w:rFonts w:ascii="Comic Sans MS" w:hAnsi="Comic Sans MS" w:cs="New York"/>
        <w:sz w:val="20"/>
      </w:rPr>
    </w:pPr>
    <w:r>
      <w:rPr>
        <w:rStyle w:val="PageNumber"/>
        <w:rFonts w:ascii="Comic Sans MS" w:hAnsi="Comic Sans MS" w:cs="New York"/>
        <w:sz w:val="20"/>
      </w:rPr>
      <w:fldChar w:fldCharType="begin"/>
    </w:r>
    <w:r w:rsidR="00A7701A">
      <w:rPr>
        <w:rStyle w:val="PageNumber"/>
        <w:rFonts w:ascii="Comic Sans MS" w:hAnsi="Comic Sans MS" w:cs="New York"/>
        <w:sz w:val="20"/>
      </w:rPr>
      <w:instrText xml:space="preserve">PAGE  </w:instrText>
    </w:r>
    <w:r>
      <w:rPr>
        <w:rStyle w:val="PageNumber"/>
        <w:rFonts w:ascii="Comic Sans MS" w:hAnsi="Comic Sans MS" w:cs="New York"/>
        <w:sz w:val="20"/>
      </w:rPr>
      <w:fldChar w:fldCharType="separate"/>
    </w:r>
    <w:r w:rsidR="00973496">
      <w:rPr>
        <w:rStyle w:val="PageNumber"/>
        <w:rFonts w:ascii="Comic Sans MS" w:hAnsi="Comic Sans MS" w:cs="New York"/>
        <w:noProof/>
        <w:sz w:val="20"/>
      </w:rPr>
      <w:t>1</w:t>
    </w:r>
    <w:r>
      <w:rPr>
        <w:rStyle w:val="PageNumber"/>
        <w:rFonts w:ascii="Comic Sans MS" w:hAnsi="Comic Sans MS" w:cs="New York"/>
        <w:sz w:val="20"/>
      </w:rPr>
      <w:fldChar w:fldCharType="end"/>
    </w:r>
  </w:p>
  <w:p w:rsidR="00A7701A" w:rsidRDefault="00A7701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AE" w:rsidRDefault="00B411AE">
      <w:r>
        <w:separator/>
      </w:r>
    </w:p>
  </w:footnote>
  <w:footnote w:type="continuationSeparator" w:id="0">
    <w:p w:rsidR="00B411AE" w:rsidRDefault="00B4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1A" w:rsidRDefault="00C90F79">
    <w:pPr>
      <w:pStyle w:val="Header"/>
      <w:framePr w:wrap="around" w:vAnchor="text" w:hAnchor="margin" w:xAlign="center" w:y="1"/>
      <w:rPr>
        <w:rStyle w:val="PageNumber"/>
        <w:rFonts w:cs="New York"/>
      </w:rPr>
    </w:pPr>
    <w:r>
      <w:rPr>
        <w:rStyle w:val="PageNumber"/>
        <w:rFonts w:cs="New York"/>
      </w:rPr>
      <w:fldChar w:fldCharType="begin"/>
    </w:r>
    <w:r w:rsidR="00A7701A">
      <w:rPr>
        <w:rStyle w:val="PageNumber"/>
        <w:rFonts w:cs="New York"/>
      </w:rPr>
      <w:instrText xml:space="preserve">PAGE  </w:instrText>
    </w:r>
    <w:r>
      <w:rPr>
        <w:rStyle w:val="PageNumber"/>
        <w:rFonts w:cs="New York"/>
      </w:rPr>
      <w:fldChar w:fldCharType="end"/>
    </w:r>
  </w:p>
  <w:p w:rsidR="00A7701A" w:rsidRDefault="00A77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1A" w:rsidRDefault="00A7701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B6E"/>
    <w:multiLevelType w:val="hybridMultilevel"/>
    <w:tmpl w:val="9C7E13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85019"/>
    <w:multiLevelType w:val="hybridMultilevel"/>
    <w:tmpl w:val="3D44E3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AA6C7C"/>
    <w:multiLevelType w:val="singleLevel"/>
    <w:tmpl w:val="65443CE6"/>
    <w:lvl w:ilvl="0">
      <w:start w:val="1"/>
      <w:numFmt w:val="lowerLetter"/>
      <w:lvlText w:val="%1."/>
      <w:lvlJc w:val="left"/>
      <w:pPr>
        <w:tabs>
          <w:tab w:val="num" w:pos="720"/>
        </w:tabs>
        <w:ind w:left="720" w:hanging="360"/>
      </w:pPr>
      <w:rPr>
        <w:rFonts w:cs="Times New Roman" w:hint="default"/>
      </w:rPr>
    </w:lvl>
  </w:abstractNum>
  <w:abstractNum w:abstractNumId="3">
    <w:nsid w:val="11965AF3"/>
    <w:multiLevelType w:val="hybridMultilevel"/>
    <w:tmpl w:val="DAF234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D150BC"/>
    <w:multiLevelType w:val="hybridMultilevel"/>
    <w:tmpl w:val="0A4EB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2178B5"/>
    <w:multiLevelType w:val="singleLevel"/>
    <w:tmpl w:val="17822774"/>
    <w:lvl w:ilvl="0">
      <w:start w:val="1"/>
      <w:numFmt w:val="decimal"/>
      <w:lvlText w:val="%1."/>
      <w:lvlJc w:val="left"/>
      <w:pPr>
        <w:tabs>
          <w:tab w:val="num" w:pos="540"/>
        </w:tabs>
        <w:ind w:left="540" w:hanging="540"/>
      </w:pPr>
      <w:rPr>
        <w:rFonts w:cs="Times New Roman" w:hint="default"/>
      </w:rPr>
    </w:lvl>
  </w:abstractNum>
  <w:abstractNum w:abstractNumId="6">
    <w:nsid w:val="29526C59"/>
    <w:multiLevelType w:val="singleLevel"/>
    <w:tmpl w:val="C6DED156"/>
    <w:lvl w:ilvl="0">
      <w:start w:val="1"/>
      <w:numFmt w:val="lowerLetter"/>
      <w:lvlText w:val="%1."/>
      <w:lvlJc w:val="left"/>
      <w:pPr>
        <w:tabs>
          <w:tab w:val="num" w:pos="720"/>
        </w:tabs>
        <w:ind w:left="720" w:hanging="360"/>
      </w:pPr>
      <w:rPr>
        <w:rFonts w:cs="Times New Roman" w:hint="default"/>
      </w:rPr>
    </w:lvl>
  </w:abstractNum>
  <w:abstractNum w:abstractNumId="7">
    <w:nsid w:val="3EB0263E"/>
    <w:multiLevelType w:val="hybridMultilevel"/>
    <w:tmpl w:val="5804FDAE"/>
    <w:lvl w:ilvl="0" w:tplc="9AB21C06">
      <w:start w:val="5"/>
      <w:numFmt w:val="decimal"/>
      <w:lvlText w:val="%1."/>
      <w:lvlJc w:val="left"/>
      <w:pPr>
        <w:tabs>
          <w:tab w:val="num" w:pos="735"/>
        </w:tabs>
        <w:ind w:left="735" w:hanging="58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0FD6428"/>
    <w:multiLevelType w:val="hybridMultilevel"/>
    <w:tmpl w:val="144ADC3E"/>
    <w:lvl w:ilvl="0" w:tplc="3DE60550">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nsid w:val="45FB67D5"/>
    <w:multiLevelType w:val="hybridMultilevel"/>
    <w:tmpl w:val="A3EAF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766495D"/>
    <w:multiLevelType w:val="singleLevel"/>
    <w:tmpl w:val="6CF6B7B2"/>
    <w:lvl w:ilvl="0">
      <w:start w:val="1"/>
      <w:numFmt w:val="lowerLetter"/>
      <w:lvlText w:val="%1."/>
      <w:lvlJc w:val="left"/>
      <w:pPr>
        <w:tabs>
          <w:tab w:val="num" w:pos="720"/>
        </w:tabs>
        <w:ind w:left="720" w:hanging="360"/>
      </w:pPr>
      <w:rPr>
        <w:rFonts w:cs="Times New Roman" w:hint="default"/>
      </w:rPr>
    </w:lvl>
  </w:abstractNum>
  <w:abstractNum w:abstractNumId="11">
    <w:nsid w:val="49DC477A"/>
    <w:multiLevelType w:val="singleLevel"/>
    <w:tmpl w:val="87C2A55C"/>
    <w:lvl w:ilvl="0">
      <w:start w:val="1"/>
      <w:numFmt w:val="lowerLetter"/>
      <w:lvlText w:val="%1."/>
      <w:lvlJc w:val="left"/>
      <w:pPr>
        <w:tabs>
          <w:tab w:val="num" w:pos="720"/>
        </w:tabs>
        <w:ind w:left="720" w:hanging="360"/>
      </w:pPr>
      <w:rPr>
        <w:rFonts w:cs="Times New Roman" w:hint="default"/>
      </w:rPr>
    </w:lvl>
  </w:abstractNum>
  <w:abstractNum w:abstractNumId="12">
    <w:nsid w:val="4CF34DAE"/>
    <w:multiLevelType w:val="hybridMultilevel"/>
    <w:tmpl w:val="2D7C6BD6"/>
    <w:lvl w:ilvl="0" w:tplc="D6C4AC28">
      <w:start w:val="1"/>
      <w:numFmt w:val="decimal"/>
      <w:lvlText w:val="%1."/>
      <w:lvlJc w:val="left"/>
      <w:pPr>
        <w:tabs>
          <w:tab w:val="num" w:pos="735"/>
        </w:tabs>
        <w:ind w:left="735" w:hanging="58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1881779"/>
    <w:multiLevelType w:val="singleLevel"/>
    <w:tmpl w:val="559234FE"/>
    <w:lvl w:ilvl="0">
      <w:start w:val="1"/>
      <w:numFmt w:val="lowerLetter"/>
      <w:lvlText w:val="%1."/>
      <w:lvlJc w:val="left"/>
      <w:pPr>
        <w:tabs>
          <w:tab w:val="num" w:pos="720"/>
        </w:tabs>
        <w:ind w:left="720" w:hanging="360"/>
      </w:pPr>
      <w:rPr>
        <w:rFonts w:cs="Times New Roman" w:hint="default"/>
      </w:rPr>
    </w:lvl>
  </w:abstractNum>
  <w:abstractNum w:abstractNumId="14">
    <w:nsid w:val="519635C0"/>
    <w:multiLevelType w:val="singleLevel"/>
    <w:tmpl w:val="67D6E0E0"/>
    <w:lvl w:ilvl="0">
      <w:start w:val="1"/>
      <w:numFmt w:val="lowerLetter"/>
      <w:lvlText w:val="%1."/>
      <w:lvlJc w:val="left"/>
      <w:pPr>
        <w:tabs>
          <w:tab w:val="num" w:pos="720"/>
        </w:tabs>
        <w:ind w:left="720" w:hanging="360"/>
      </w:pPr>
      <w:rPr>
        <w:rFonts w:cs="Times New Roman" w:hint="default"/>
      </w:rPr>
    </w:lvl>
  </w:abstractNum>
  <w:abstractNum w:abstractNumId="15">
    <w:nsid w:val="522809B2"/>
    <w:multiLevelType w:val="hybridMultilevel"/>
    <w:tmpl w:val="22742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FA807CA"/>
    <w:multiLevelType w:val="hybridMultilevel"/>
    <w:tmpl w:val="141E2C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75F74"/>
    <w:multiLevelType w:val="singleLevel"/>
    <w:tmpl w:val="5A7EF3FA"/>
    <w:lvl w:ilvl="0">
      <w:start w:val="1"/>
      <w:numFmt w:val="lowerLetter"/>
      <w:lvlText w:val="%1."/>
      <w:lvlJc w:val="left"/>
      <w:pPr>
        <w:tabs>
          <w:tab w:val="num" w:pos="720"/>
        </w:tabs>
        <w:ind w:left="720" w:hanging="360"/>
      </w:pPr>
      <w:rPr>
        <w:rFonts w:cs="Times New Roman" w:hint="default"/>
      </w:rPr>
    </w:lvl>
  </w:abstractNum>
  <w:abstractNum w:abstractNumId="18">
    <w:nsid w:val="68096DAA"/>
    <w:multiLevelType w:val="singleLevel"/>
    <w:tmpl w:val="D4682604"/>
    <w:lvl w:ilvl="0">
      <w:start w:val="1"/>
      <w:numFmt w:val="lowerLetter"/>
      <w:lvlText w:val="%1."/>
      <w:lvlJc w:val="left"/>
      <w:pPr>
        <w:tabs>
          <w:tab w:val="num" w:pos="720"/>
        </w:tabs>
        <w:ind w:left="720" w:hanging="360"/>
      </w:pPr>
      <w:rPr>
        <w:rFonts w:cs="Times New Roman" w:hint="default"/>
      </w:rPr>
    </w:lvl>
  </w:abstractNum>
  <w:abstractNum w:abstractNumId="19">
    <w:nsid w:val="737B01CF"/>
    <w:multiLevelType w:val="hybridMultilevel"/>
    <w:tmpl w:val="1006FB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F9724FB"/>
    <w:multiLevelType w:val="hybridMultilevel"/>
    <w:tmpl w:val="15C0C5EE"/>
    <w:lvl w:ilvl="0" w:tplc="086C8DF2">
      <w:start w:val="9"/>
      <w:numFmt w:val="decimal"/>
      <w:lvlText w:val="%1."/>
      <w:lvlJc w:val="left"/>
      <w:pPr>
        <w:tabs>
          <w:tab w:val="num" w:pos="735"/>
        </w:tabs>
        <w:ind w:left="735" w:hanging="58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6"/>
  </w:num>
  <w:num w:numId="2">
    <w:abstractNumId w:val="4"/>
  </w:num>
  <w:num w:numId="3">
    <w:abstractNumId w:val="15"/>
  </w:num>
  <w:num w:numId="4">
    <w:abstractNumId w:val="9"/>
  </w:num>
  <w:num w:numId="5">
    <w:abstractNumId w:val="3"/>
  </w:num>
  <w:num w:numId="6">
    <w:abstractNumId w:val="0"/>
  </w:num>
  <w:num w:numId="7">
    <w:abstractNumId w:val="5"/>
  </w:num>
  <w:num w:numId="8">
    <w:abstractNumId w:val="1"/>
  </w:num>
  <w:num w:numId="9">
    <w:abstractNumId w:val="19"/>
  </w:num>
  <w:num w:numId="10">
    <w:abstractNumId w:val="8"/>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
  </w:num>
  <w:num w:numId="16">
    <w:abstractNumId w:val="17"/>
  </w:num>
  <w:num w:numId="17">
    <w:abstractNumId w:val="14"/>
  </w:num>
  <w:num w:numId="18">
    <w:abstractNumId w:val="11"/>
  </w:num>
  <w:num w:numId="19">
    <w:abstractNumId w:val="10"/>
  </w:num>
  <w:num w:numId="20">
    <w:abstractNumId w:val="6"/>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B2"/>
    <w:rsid w:val="00013AE9"/>
    <w:rsid w:val="0003617C"/>
    <w:rsid w:val="00041A52"/>
    <w:rsid w:val="000678AE"/>
    <w:rsid w:val="00086063"/>
    <w:rsid w:val="00093425"/>
    <w:rsid w:val="00095EF0"/>
    <w:rsid w:val="000B0204"/>
    <w:rsid w:val="000B2C61"/>
    <w:rsid w:val="000B50D6"/>
    <w:rsid w:val="000C6F36"/>
    <w:rsid w:val="000E0250"/>
    <w:rsid w:val="000E3891"/>
    <w:rsid w:val="000F04D3"/>
    <w:rsid w:val="000F278B"/>
    <w:rsid w:val="001018B5"/>
    <w:rsid w:val="0010353A"/>
    <w:rsid w:val="0011762F"/>
    <w:rsid w:val="002022C0"/>
    <w:rsid w:val="00224A85"/>
    <w:rsid w:val="00230BC3"/>
    <w:rsid w:val="00233BE2"/>
    <w:rsid w:val="00257699"/>
    <w:rsid w:val="00280919"/>
    <w:rsid w:val="00281FEE"/>
    <w:rsid w:val="00291793"/>
    <w:rsid w:val="002A6216"/>
    <w:rsid w:val="002A6584"/>
    <w:rsid w:val="002D09B6"/>
    <w:rsid w:val="00320731"/>
    <w:rsid w:val="003437A1"/>
    <w:rsid w:val="00352E84"/>
    <w:rsid w:val="00353584"/>
    <w:rsid w:val="00360685"/>
    <w:rsid w:val="00364D1A"/>
    <w:rsid w:val="003706E0"/>
    <w:rsid w:val="00370E10"/>
    <w:rsid w:val="003716AE"/>
    <w:rsid w:val="00382779"/>
    <w:rsid w:val="00396407"/>
    <w:rsid w:val="003E2C60"/>
    <w:rsid w:val="0040747C"/>
    <w:rsid w:val="004352AB"/>
    <w:rsid w:val="004372D0"/>
    <w:rsid w:val="0047555A"/>
    <w:rsid w:val="004772C5"/>
    <w:rsid w:val="004D368F"/>
    <w:rsid w:val="004D5B06"/>
    <w:rsid w:val="004E7C17"/>
    <w:rsid w:val="00501335"/>
    <w:rsid w:val="00504218"/>
    <w:rsid w:val="00536F3B"/>
    <w:rsid w:val="00541632"/>
    <w:rsid w:val="00547467"/>
    <w:rsid w:val="00570562"/>
    <w:rsid w:val="0057370F"/>
    <w:rsid w:val="00576609"/>
    <w:rsid w:val="00584C7A"/>
    <w:rsid w:val="00595529"/>
    <w:rsid w:val="00596820"/>
    <w:rsid w:val="005D1B3A"/>
    <w:rsid w:val="005E0863"/>
    <w:rsid w:val="005E54A5"/>
    <w:rsid w:val="006217D3"/>
    <w:rsid w:val="00625951"/>
    <w:rsid w:val="006426E4"/>
    <w:rsid w:val="00691AD7"/>
    <w:rsid w:val="006A4415"/>
    <w:rsid w:val="006D392F"/>
    <w:rsid w:val="00713A4C"/>
    <w:rsid w:val="007228C8"/>
    <w:rsid w:val="00723FA8"/>
    <w:rsid w:val="00732BE5"/>
    <w:rsid w:val="007604D3"/>
    <w:rsid w:val="00782623"/>
    <w:rsid w:val="007A077F"/>
    <w:rsid w:val="007A2764"/>
    <w:rsid w:val="007B24E6"/>
    <w:rsid w:val="007E0AEB"/>
    <w:rsid w:val="007F502F"/>
    <w:rsid w:val="008272C6"/>
    <w:rsid w:val="00832B0B"/>
    <w:rsid w:val="00837AC7"/>
    <w:rsid w:val="008444FB"/>
    <w:rsid w:val="00852B92"/>
    <w:rsid w:val="008666B1"/>
    <w:rsid w:val="00871F67"/>
    <w:rsid w:val="00883559"/>
    <w:rsid w:val="008B25F3"/>
    <w:rsid w:val="008E047D"/>
    <w:rsid w:val="008E3240"/>
    <w:rsid w:val="008F08CF"/>
    <w:rsid w:val="0093212D"/>
    <w:rsid w:val="00961792"/>
    <w:rsid w:val="00965700"/>
    <w:rsid w:val="009707F4"/>
    <w:rsid w:val="00973496"/>
    <w:rsid w:val="009D284A"/>
    <w:rsid w:val="009E47F6"/>
    <w:rsid w:val="009F24FC"/>
    <w:rsid w:val="00A10809"/>
    <w:rsid w:val="00A13377"/>
    <w:rsid w:val="00A201C4"/>
    <w:rsid w:val="00A32B0C"/>
    <w:rsid w:val="00A4769A"/>
    <w:rsid w:val="00A73A47"/>
    <w:rsid w:val="00A7701A"/>
    <w:rsid w:val="00A833DE"/>
    <w:rsid w:val="00A84B6D"/>
    <w:rsid w:val="00AB4647"/>
    <w:rsid w:val="00AD08A3"/>
    <w:rsid w:val="00AE4506"/>
    <w:rsid w:val="00AE7765"/>
    <w:rsid w:val="00AF202F"/>
    <w:rsid w:val="00B00D98"/>
    <w:rsid w:val="00B24842"/>
    <w:rsid w:val="00B411AE"/>
    <w:rsid w:val="00B44D79"/>
    <w:rsid w:val="00B725F2"/>
    <w:rsid w:val="00B83812"/>
    <w:rsid w:val="00BA240F"/>
    <w:rsid w:val="00BC6489"/>
    <w:rsid w:val="00BD0FE5"/>
    <w:rsid w:val="00C03BEA"/>
    <w:rsid w:val="00C044A1"/>
    <w:rsid w:val="00C90F79"/>
    <w:rsid w:val="00C97BBA"/>
    <w:rsid w:val="00CA6B96"/>
    <w:rsid w:val="00CB352E"/>
    <w:rsid w:val="00D445A1"/>
    <w:rsid w:val="00D5222F"/>
    <w:rsid w:val="00D55AD3"/>
    <w:rsid w:val="00D57FFE"/>
    <w:rsid w:val="00D619C0"/>
    <w:rsid w:val="00D7065D"/>
    <w:rsid w:val="00D80D26"/>
    <w:rsid w:val="00D8703B"/>
    <w:rsid w:val="00DA0E58"/>
    <w:rsid w:val="00DD6B13"/>
    <w:rsid w:val="00E04195"/>
    <w:rsid w:val="00E21EB2"/>
    <w:rsid w:val="00E31EF9"/>
    <w:rsid w:val="00E6068B"/>
    <w:rsid w:val="00E60699"/>
    <w:rsid w:val="00E636A8"/>
    <w:rsid w:val="00E97B39"/>
    <w:rsid w:val="00ED4078"/>
    <w:rsid w:val="00ED702B"/>
    <w:rsid w:val="00EF4F5E"/>
    <w:rsid w:val="00EF5E74"/>
    <w:rsid w:val="00F05829"/>
    <w:rsid w:val="00F5162B"/>
    <w:rsid w:val="00F704DF"/>
    <w:rsid w:val="00F7465E"/>
    <w:rsid w:val="00F823F6"/>
    <w:rsid w:val="00F94C62"/>
    <w:rsid w:val="00FC57C8"/>
    <w:rsid w:val="00FD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8B"/>
    <w:rPr>
      <w:rFonts w:ascii="New York" w:hAnsi="New York" w:cs="New York"/>
      <w:sz w:val="24"/>
    </w:rPr>
  </w:style>
  <w:style w:type="paragraph" w:styleId="Heading1">
    <w:name w:val="heading 1"/>
    <w:basedOn w:val="Normal"/>
    <w:next w:val="Normal"/>
    <w:link w:val="Heading1Char"/>
    <w:uiPriority w:val="9"/>
    <w:qFormat/>
    <w:rsid w:val="00E6068B"/>
    <w:pPr>
      <w:keepNext/>
      <w:widowControl w:val="0"/>
      <w:tabs>
        <w:tab w:val="left" w:pos="1980"/>
        <w:tab w:val="left" w:pos="2340"/>
      </w:tabs>
      <w:jc w:val="both"/>
      <w:outlineLvl w:val="0"/>
    </w:pPr>
    <w:rPr>
      <w:rFonts w:ascii="Comic Sans MS" w:hAnsi="Comic Sans MS"/>
      <w:b/>
      <w:szCs w:val="24"/>
    </w:rPr>
  </w:style>
  <w:style w:type="paragraph" w:styleId="Heading2">
    <w:name w:val="heading 2"/>
    <w:basedOn w:val="Normal"/>
    <w:next w:val="Normal"/>
    <w:link w:val="Heading2Char"/>
    <w:uiPriority w:val="9"/>
    <w:qFormat/>
    <w:rsid w:val="00E6068B"/>
    <w:pPr>
      <w:keepNext/>
      <w:widowControl w:val="0"/>
      <w:tabs>
        <w:tab w:val="left" w:pos="1980"/>
        <w:tab w:val="left" w:pos="2340"/>
      </w:tabs>
      <w:outlineLvl w:val="1"/>
    </w:pPr>
    <w:rPr>
      <w:rFonts w:ascii="Comic Sans MS" w:hAnsi="Comic Sans MS"/>
      <w:b/>
      <w:bCs/>
    </w:rPr>
  </w:style>
  <w:style w:type="paragraph" w:styleId="Heading3">
    <w:name w:val="heading 3"/>
    <w:basedOn w:val="Normal"/>
    <w:next w:val="Normal"/>
    <w:link w:val="Heading3Char"/>
    <w:uiPriority w:val="9"/>
    <w:qFormat/>
    <w:rsid w:val="00E606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6068B"/>
    <w:pPr>
      <w:keepNext/>
      <w:widowControl w:val="0"/>
      <w:jc w:val="both"/>
      <w:outlineLvl w:val="3"/>
    </w:pPr>
    <w:rPr>
      <w:rFonts w:ascii="Courier New" w:hAnsi="Courier New" w:cs="Courier New"/>
      <w:sz w:val="22"/>
      <w:szCs w:val="22"/>
      <w:u w:val="single"/>
    </w:rPr>
  </w:style>
  <w:style w:type="paragraph" w:styleId="Heading5">
    <w:name w:val="heading 5"/>
    <w:basedOn w:val="Normal"/>
    <w:next w:val="Normal"/>
    <w:link w:val="Heading5Char"/>
    <w:uiPriority w:val="9"/>
    <w:qFormat/>
    <w:rsid w:val="00E6068B"/>
    <w:pPr>
      <w:keepNext/>
      <w:widowControl w:val="0"/>
      <w:tabs>
        <w:tab w:val="center" w:pos="1260"/>
        <w:tab w:val="left" w:pos="2340"/>
      </w:tabs>
      <w:jc w:val="center"/>
      <w:outlineLvl w:val="4"/>
    </w:pPr>
    <w:rPr>
      <w:rFonts w:ascii="Comic Sans MS" w:hAnsi="Comic Sans MS"/>
      <w:b/>
    </w:rPr>
  </w:style>
  <w:style w:type="paragraph" w:styleId="Heading6">
    <w:name w:val="heading 6"/>
    <w:basedOn w:val="Normal"/>
    <w:next w:val="Normal"/>
    <w:link w:val="Heading6Char"/>
    <w:uiPriority w:val="9"/>
    <w:qFormat/>
    <w:rsid w:val="00E6068B"/>
    <w:pPr>
      <w:keepNext/>
      <w:widowControl w:val="0"/>
      <w:ind w:left="360"/>
      <w:jc w:val="both"/>
      <w:outlineLvl w:val="5"/>
    </w:pPr>
    <w:rPr>
      <w:rFonts w:ascii="Comic Sans MS" w:hAnsi="Comic Sans MS"/>
      <w:szCs w:val="24"/>
      <w:u w:val="single"/>
    </w:rPr>
  </w:style>
  <w:style w:type="paragraph" w:styleId="Heading7">
    <w:name w:val="heading 7"/>
    <w:basedOn w:val="Normal"/>
    <w:next w:val="Normal"/>
    <w:link w:val="Heading7Char"/>
    <w:uiPriority w:val="9"/>
    <w:qFormat/>
    <w:rsid w:val="00E6068B"/>
    <w:pPr>
      <w:keepNext/>
      <w:widowControl w:val="0"/>
      <w:ind w:firstLine="360"/>
      <w:outlineLvl w:val="6"/>
    </w:pPr>
    <w:rPr>
      <w:rFonts w:ascii="Comic Sans MS" w:hAnsi="Comic Sans MS"/>
      <w:szCs w:val="24"/>
      <w:u w:val="single"/>
    </w:rPr>
  </w:style>
  <w:style w:type="paragraph" w:styleId="Heading8">
    <w:name w:val="heading 8"/>
    <w:basedOn w:val="Normal"/>
    <w:next w:val="Normal"/>
    <w:link w:val="Heading8Char"/>
    <w:uiPriority w:val="9"/>
    <w:qFormat/>
    <w:rsid w:val="00E6068B"/>
    <w:pPr>
      <w:keepNext/>
      <w:widowControl w:val="0"/>
      <w:jc w:val="center"/>
      <w:outlineLvl w:val="7"/>
    </w:pPr>
    <w:rPr>
      <w:rFonts w:ascii="Comic Sans MS" w:hAnsi="Comic Sans MS"/>
      <w:b/>
      <w:bCs/>
      <w:sz w:val="20"/>
      <w:u w:val="single"/>
    </w:rPr>
  </w:style>
  <w:style w:type="paragraph" w:styleId="Heading9">
    <w:name w:val="heading 9"/>
    <w:basedOn w:val="Normal"/>
    <w:next w:val="Normal"/>
    <w:link w:val="Heading9Char"/>
    <w:uiPriority w:val="9"/>
    <w:qFormat/>
    <w:rsid w:val="00E6068B"/>
    <w:pPr>
      <w:keepNext/>
      <w:jc w:val="both"/>
      <w:outlineLvl w:val="8"/>
    </w:pPr>
    <w:rPr>
      <w:rFonts w:ascii="Verdana" w:hAnsi="Verdana" w:cs="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3A4C"/>
    <w:rPr>
      <w:rFonts w:ascii="Comic Sans MS" w:hAnsi="Comic Sans MS" w:cs="New York"/>
      <w:b/>
      <w:sz w:val="24"/>
      <w:szCs w:val="24"/>
    </w:rPr>
  </w:style>
  <w:style w:type="character" w:customStyle="1" w:styleId="Heading2Char">
    <w:name w:val="Heading 2 Char"/>
    <w:basedOn w:val="DefaultParagraphFont"/>
    <w:link w:val="Heading2"/>
    <w:uiPriority w:val="9"/>
    <w:semiHidden/>
    <w:rsid w:val="008650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6068B"/>
    <w:rPr>
      <w:rFonts w:ascii="Arial" w:hAnsi="Arial" w:cs="Arial"/>
      <w:b/>
      <w:bCs/>
      <w:sz w:val="26"/>
      <w:szCs w:val="26"/>
    </w:rPr>
  </w:style>
  <w:style w:type="character" w:customStyle="1" w:styleId="Heading4Char">
    <w:name w:val="Heading 4 Char"/>
    <w:basedOn w:val="DefaultParagraphFont"/>
    <w:link w:val="Heading4"/>
    <w:uiPriority w:val="9"/>
    <w:semiHidden/>
    <w:rsid w:val="008650F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650F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650F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650F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locked/>
    <w:rsid w:val="00E21EB2"/>
    <w:rPr>
      <w:rFonts w:ascii="Comic Sans MS" w:hAnsi="Comic Sans MS" w:cs="New York"/>
      <w:b/>
      <w:bCs/>
      <w:u w:val="single"/>
    </w:rPr>
  </w:style>
  <w:style w:type="character" w:customStyle="1" w:styleId="Heading9Char">
    <w:name w:val="Heading 9 Char"/>
    <w:basedOn w:val="DefaultParagraphFont"/>
    <w:link w:val="Heading9"/>
    <w:uiPriority w:val="9"/>
    <w:locked/>
    <w:rsid w:val="00E21EB2"/>
    <w:rPr>
      <w:rFonts w:ascii="Verdana" w:hAnsi="Verdana" w:cs="Courier New"/>
      <w:b/>
      <w:bCs/>
    </w:rPr>
  </w:style>
  <w:style w:type="paragraph" w:styleId="Footer">
    <w:name w:val="footer"/>
    <w:basedOn w:val="Normal"/>
    <w:link w:val="FooterChar"/>
    <w:uiPriority w:val="99"/>
    <w:rsid w:val="00E6068B"/>
    <w:pPr>
      <w:tabs>
        <w:tab w:val="center" w:pos="4320"/>
        <w:tab w:val="right" w:pos="8640"/>
      </w:tabs>
    </w:pPr>
  </w:style>
  <w:style w:type="character" w:customStyle="1" w:styleId="FooterChar">
    <w:name w:val="Footer Char"/>
    <w:basedOn w:val="DefaultParagraphFont"/>
    <w:link w:val="Footer"/>
    <w:uiPriority w:val="99"/>
    <w:locked/>
    <w:rsid w:val="00713A4C"/>
    <w:rPr>
      <w:rFonts w:ascii="New York" w:hAnsi="New York" w:cs="New York"/>
      <w:sz w:val="24"/>
    </w:rPr>
  </w:style>
  <w:style w:type="character" w:styleId="PageNumber">
    <w:name w:val="page number"/>
    <w:basedOn w:val="DefaultParagraphFont"/>
    <w:uiPriority w:val="99"/>
    <w:semiHidden/>
    <w:rsid w:val="00E6068B"/>
    <w:rPr>
      <w:rFonts w:cs="Times New Roman"/>
    </w:rPr>
  </w:style>
  <w:style w:type="paragraph" w:styleId="Header">
    <w:name w:val="header"/>
    <w:basedOn w:val="Normal"/>
    <w:link w:val="HeaderChar"/>
    <w:uiPriority w:val="99"/>
    <w:semiHidden/>
    <w:rsid w:val="00E6068B"/>
    <w:pPr>
      <w:tabs>
        <w:tab w:val="center" w:pos="4320"/>
        <w:tab w:val="right" w:pos="8640"/>
      </w:tabs>
    </w:pPr>
  </w:style>
  <w:style w:type="character" w:customStyle="1" w:styleId="HeaderChar">
    <w:name w:val="Header Char"/>
    <w:basedOn w:val="DefaultParagraphFont"/>
    <w:link w:val="Header"/>
    <w:uiPriority w:val="99"/>
    <w:semiHidden/>
    <w:rsid w:val="008650F2"/>
    <w:rPr>
      <w:rFonts w:ascii="New York" w:hAnsi="New York" w:cs="New York"/>
      <w:sz w:val="24"/>
    </w:rPr>
  </w:style>
  <w:style w:type="character" w:styleId="Hyperlink">
    <w:name w:val="Hyperlink"/>
    <w:basedOn w:val="DefaultParagraphFont"/>
    <w:uiPriority w:val="99"/>
    <w:semiHidden/>
    <w:rsid w:val="00E6068B"/>
    <w:rPr>
      <w:rFonts w:cs="Times New Roman"/>
      <w:color w:val="0000FF"/>
      <w:u w:val="single"/>
    </w:rPr>
  </w:style>
  <w:style w:type="character" w:customStyle="1" w:styleId="a">
    <w:name w:val="a"/>
    <w:basedOn w:val="DefaultParagraphFont"/>
    <w:rsid w:val="00E6068B"/>
    <w:rPr>
      <w:rFonts w:cs="Times New Roman"/>
    </w:rPr>
  </w:style>
  <w:style w:type="paragraph" w:styleId="Title">
    <w:name w:val="Title"/>
    <w:basedOn w:val="Normal"/>
    <w:link w:val="TitleChar"/>
    <w:uiPriority w:val="10"/>
    <w:qFormat/>
    <w:rsid w:val="00E6068B"/>
    <w:pPr>
      <w:widowControl w:val="0"/>
      <w:jc w:val="center"/>
    </w:pPr>
    <w:rPr>
      <w:rFonts w:ascii="Comic Sans MS" w:hAnsi="Comic Sans MS"/>
      <w:b/>
      <w:sz w:val="20"/>
    </w:rPr>
  </w:style>
  <w:style w:type="character" w:customStyle="1" w:styleId="TitleChar">
    <w:name w:val="Title Char"/>
    <w:basedOn w:val="DefaultParagraphFont"/>
    <w:link w:val="Title"/>
    <w:uiPriority w:val="10"/>
    <w:locked/>
    <w:rsid w:val="00713A4C"/>
    <w:rPr>
      <w:rFonts w:ascii="Comic Sans MS" w:hAnsi="Comic Sans MS" w:cs="New York"/>
      <w:b/>
    </w:rPr>
  </w:style>
  <w:style w:type="paragraph" w:styleId="BodyText">
    <w:name w:val="Body Text"/>
    <w:basedOn w:val="Normal"/>
    <w:link w:val="BodyTextChar"/>
    <w:uiPriority w:val="99"/>
    <w:rsid w:val="00E6068B"/>
    <w:pPr>
      <w:widowControl w:val="0"/>
      <w:tabs>
        <w:tab w:val="center" w:pos="1260"/>
        <w:tab w:val="left" w:pos="2340"/>
      </w:tabs>
      <w:jc w:val="both"/>
    </w:pPr>
    <w:rPr>
      <w:rFonts w:ascii="Courier New" w:hAnsi="Courier New" w:cs="Courier New"/>
      <w:sz w:val="20"/>
    </w:rPr>
  </w:style>
  <w:style w:type="character" w:customStyle="1" w:styleId="BodyTextChar">
    <w:name w:val="Body Text Char"/>
    <w:basedOn w:val="DefaultParagraphFont"/>
    <w:link w:val="BodyText"/>
    <w:uiPriority w:val="99"/>
    <w:locked/>
    <w:rsid w:val="00E21EB2"/>
    <w:rPr>
      <w:rFonts w:ascii="Courier New" w:hAnsi="Courier New" w:cs="Courier New"/>
    </w:rPr>
  </w:style>
  <w:style w:type="paragraph" w:styleId="BodyText2">
    <w:name w:val="Body Text 2"/>
    <w:basedOn w:val="Normal"/>
    <w:link w:val="BodyText2Char"/>
    <w:uiPriority w:val="99"/>
    <w:rsid w:val="00E6068B"/>
    <w:pPr>
      <w:widowControl w:val="0"/>
      <w:tabs>
        <w:tab w:val="center" w:pos="1260"/>
        <w:tab w:val="left" w:pos="2340"/>
      </w:tabs>
      <w:jc w:val="both"/>
    </w:pPr>
    <w:rPr>
      <w:rFonts w:ascii="Courier New" w:hAnsi="Courier New" w:cs="Courier New"/>
      <w:szCs w:val="22"/>
    </w:rPr>
  </w:style>
  <w:style w:type="character" w:customStyle="1" w:styleId="BodyText2Char">
    <w:name w:val="Body Text 2 Char"/>
    <w:basedOn w:val="DefaultParagraphFont"/>
    <w:link w:val="BodyText2"/>
    <w:uiPriority w:val="99"/>
    <w:locked/>
    <w:rsid w:val="00713A4C"/>
    <w:rPr>
      <w:rFonts w:ascii="Courier New" w:hAnsi="Courier New" w:cs="Courier New"/>
      <w:sz w:val="22"/>
      <w:szCs w:val="22"/>
    </w:rPr>
  </w:style>
  <w:style w:type="character" w:styleId="FollowedHyperlink">
    <w:name w:val="FollowedHyperlink"/>
    <w:basedOn w:val="DefaultParagraphFont"/>
    <w:uiPriority w:val="99"/>
    <w:semiHidden/>
    <w:rsid w:val="00E6068B"/>
    <w:rPr>
      <w:rFonts w:cs="Times New Roman"/>
      <w:color w:val="800080"/>
      <w:u w:val="single"/>
    </w:rPr>
  </w:style>
  <w:style w:type="paragraph" w:styleId="NormalWeb">
    <w:name w:val="Normal (Web)"/>
    <w:basedOn w:val="Normal"/>
    <w:uiPriority w:val="99"/>
    <w:semiHidden/>
    <w:rsid w:val="00E6068B"/>
    <w:pPr>
      <w:spacing w:before="100" w:beforeAutospacing="1" w:after="119"/>
    </w:pPr>
    <w:rPr>
      <w:rFonts w:ascii="Times New Roman" w:hAnsi="Times New Roman"/>
      <w:szCs w:val="24"/>
    </w:rPr>
  </w:style>
  <w:style w:type="paragraph" w:styleId="BalloonText">
    <w:name w:val="Balloon Text"/>
    <w:basedOn w:val="Normal"/>
    <w:link w:val="BalloonTextChar"/>
    <w:uiPriority w:val="99"/>
    <w:semiHidden/>
    <w:rsid w:val="00E6068B"/>
    <w:rPr>
      <w:rFonts w:ascii="Tahoma" w:hAnsi="Tahoma" w:cs="Tahoma"/>
      <w:sz w:val="16"/>
      <w:szCs w:val="16"/>
    </w:rPr>
  </w:style>
  <w:style w:type="character" w:customStyle="1" w:styleId="BalloonTextChar">
    <w:name w:val="Balloon Text Char"/>
    <w:basedOn w:val="DefaultParagraphFont"/>
    <w:link w:val="BalloonText"/>
    <w:uiPriority w:val="99"/>
    <w:semiHidden/>
    <w:rsid w:val="008650F2"/>
    <w:rPr>
      <w:rFonts w:cs="New York"/>
      <w:sz w:val="0"/>
      <w:szCs w:val="0"/>
    </w:rPr>
  </w:style>
  <w:style w:type="paragraph" w:styleId="BodyText3">
    <w:name w:val="Body Text 3"/>
    <w:basedOn w:val="Normal"/>
    <w:link w:val="BodyText3Char"/>
    <w:uiPriority w:val="99"/>
    <w:semiHidden/>
    <w:rsid w:val="00E6068B"/>
    <w:rPr>
      <w:rFonts w:ascii="Comic Sans MS" w:hAnsi="Comic Sans MS" w:cs="Courier New"/>
      <w:sz w:val="20"/>
    </w:rPr>
  </w:style>
  <w:style w:type="character" w:customStyle="1" w:styleId="BodyText3Char">
    <w:name w:val="Body Text 3 Char"/>
    <w:basedOn w:val="DefaultParagraphFont"/>
    <w:link w:val="BodyText3"/>
    <w:uiPriority w:val="99"/>
    <w:semiHidden/>
    <w:locked/>
    <w:rsid w:val="004352AB"/>
    <w:rPr>
      <w:rFonts w:ascii="Comic Sans MS" w:hAnsi="Comic Sans MS" w:cs="Courier New"/>
    </w:rPr>
  </w:style>
  <w:style w:type="character" w:styleId="Emphasis">
    <w:name w:val="Emphasis"/>
    <w:basedOn w:val="DefaultParagraphFont"/>
    <w:uiPriority w:val="20"/>
    <w:qFormat/>
    <w:rsid w:val="00E6068B"/>
    <w:rPr>
      <w:rFonts w:cs="Times New Roman"/>
      <w:i/>
      <w:iCs/>
    </w:rPr>
  </w:style>
  <w:style w:type="paragraph" w:styleId="Subtitle">
    <w:name w:val="Subtitle"/>
    <w:basedOn w:val="Normal"/>
    <w:link w:val="SubtitleChar"/>
    <w:uiPriority w:val="11"/>
    <w:qFormat/>
    <w:rsid w:val="00713A4C"/>
    <w:rPr>
      <w:rFonts w:ascii="Comic Sans MS" w:hAnsi="Comic Sans MS"/>
      <w:b/>
      <w:bCs/>
      <w:sz w:val="22"/>
    </w:rPr>
  </w:style>
  <w:style w:type="character" w:customStyle="1" w:styleId="SubtitleChar">
    <w:name w:val="Subtitle Char"/>
    <w:basedOn w:val="DefaultParagraphFont"/>
    <w:link w:val="Subtitle"/>
    <w:uiPriority w:val="11"/>
    <w:locked/>
    <w:rsid w:val="00713A4C"/>
    <w:rPr>
      <w:rFonts w:ascii="Comic Sans MS" w:hAnsi="Comic Sans MS" w:cs="New York"/>
      <w:b/>
      <w:bCs/>
      <w:sz w:val="22"/>
    </w:rPr>
  </w:style>
  <w:style w:type="table" w:styleId="TableGrid">
    <w:name w:val="Table Grid"/>
    <w:basedOn w:val="TableNormal"/>
    <w:uiPriority w:val="59"/>
    <w:rsid w:val="000F04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8B"/>
    <w:rPr>
      <w:rFonts w:ascii="New York" w:hAnsi="New York" w:cs="New York"/>
      <w:sz w:val="24"/>
    </w:rPr>
  </w:style>
  <w:style w:type="paragraph" w:styleId="Heading1">
    <w:name w:val="heading 1"/>
    <w:basedOn w:val="Normal"/>
    <w:next w:val="Normal"/>
    <w:link w:val="Heading1Char"/>
    <w:uiPriority w:val="9"/>
    <w:qFormat/>
    <w:rsid w:val="00E6068B"/>
    <w:pPr>
      <w:keepNext/>
      <w:widowControl w:val="0"/>
      <w:tabs>
        <w:tab w:val="left" w:pos="1980"/>
        <w:tab w:val="left" w:pos="2340"/>
      </w:tabs>
      <w:jc w:val="both"/>
      <w:outlineLvl w:val="0"/>
    </w:pPr>
    <w:rPr>
      <w:rFonts w:ascii="Comic Sans MS" w:hAnsi="Comic Sans MS"/>
      <w:b/>
      <w:szCs w:val="24"/>
    </w:rPr>
  </w:style>
  <w:style w:type="paragraph" w:styleId="Heading2">
    <w:name w:val="heading 2"/>
    <w:basedOn w:val="Normal"/>
    <w:next w:val="Normal"/>
    <w:link w:val="Heading2Char"/>
    <w:uiPriority w:val="9"/>
    <w:qFormat/>
    <w:rsid w:val="00E6068B"/>
    <w:pPr>
      <w:keepNext/>
      <w:widowControl w:val="0"/>
      <w:tabs>
        <w:tab w:val="left" w:pos="1980"/>
        <w:tab w:val="left" w:pos="2340"/>
      </w:tabs>
      <w:outlineLvl w:val="1"/>
    </w:pPr>
    <w:rPr>
      <w:rFonts w:ascii="Comic Sans MS" w:hAnsi="Comic Sans MS"/>
      <w:b/>
      <w:bCs/>
    </w:rPr>
  </w:style>
  <w:style w:type="paragraph" w:styleId="Heading3">
    <w:name w:val="heading 3"/>
    <w:basedOn w:val="Normal"/>
    <w:next w:val="Normal"/>
    <w:link w:val="Heading3Char"/>
    <w:uiPriority w:val="9"/>
    <w:qFormat/>
    <w:rsid w:val="00E606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6068B"/>
    <w:pPr>
      <w:keepNext/>
      <w:widowControl w:val="0"/>
      <w:jc w:val="both"/>
      <w:outlineLvl w:val="3"/>
    </w:pPr>
    <w:rPr>
      <w:rFonts w:ascii="Courier New" w:hAnsi="Courier New" w:cs="Courier New"/>
      <w:sz w:val="22"/>
      <w:szCs w:val="22"/>
      <w:u w:val="single"/>
    </w:rPr>
  </w:style>
  <w:style w:type="paragraph" w:styleId="Heading5">
    <w:name w:val="heading 5"/>
    <w:basedOn w:val="Normal"/>
    <w:next w:val="Normal"/>
    <w:link w:val="Heading5Char"/>
    <w:uiPriority w:val="9"/>
    <w:qFormat/>
    <w:rsid w:val="00E6068B"/>
    <w:pPr>
      <w:keepNext/>
      <w:widowControl w:val="0"/>
      <w:tabs>
        <w:tab w:val="center" w:pos="1260"/>
        <w:tab w:val="left" w:pos="2340"/>
      </w:tabs>
      <w:jc w:val="center"/>
      <w:outlineLvl w:val="4"/>
    </w:pPr>
    <w:rPr>
      <w:rFonts w:ascii="Comic Sans MS" w:hAnsi="Comic Sans MS"/>
      <w:b/>
    </w:rPr>
  </w:style>
  <w:style w:type="paragraph" w:styleId="Heading6">
    <w:name w:val="heading 6"/>
    <w:basedOn w:val="Normal"/>
    <w:next w:val="Normal"/>
    <w:link w:val="Heading6Char"/>
    <w:uiPriority w:val="9"/>
    <w:qFormat/>
    <w:rsid w:val="00E6068B"/>
    <w:pPr>
      <w:keepNext/>
      <w:widowControl w:val="0"/>
      <w:ind w:left="360"/>
      <w:jc w:val="both"/>
      <w:outlineLvl w:val="5"/>
    </w:pPr>
    <w:rPr>
      <w:rFonts w:ascii="Comic Sans MS" w:hAnsi="Comic Sans MS"/>
      <w:szCs w:val="24"/>
      <w:u w:val="single"/>
    </w:rPr>
  </w:style>
  <w:style w:type="paragraph" w:styleId="Heading7">
    <w:name w:val="heading 7"/>
    <w:basedOn w:val="Normal"/>
    <w:next w:val="Normal"/>
    <w:link w:val="Heading7Char"/>
    <w:uiPriority w:val="9"/>
    <w:qFormat/>
    <w:rsid w:val="00E6068B"/>
    <w:pPr>
      <w:keepNext/>
      <w:widowControl w:val="0"/>
      <w:ind w:firstLine="360"/>
      <w:outlineLvl w:val="6"/>
    </w:pPr>
    <w:rPr>
      <w:rFonts w:ascii="Comic Sans MS" w:hAnsi="Comic Sans MS"/>
      <w:szCs w:val="24"/>
      <w:u w:val="single"/>
    </w:rPr>
  </w:style>
  <w:style w:type="paragraph" w:styleId="Heading8">
    <w:name w:val="heading 8"/>
    <w:basedOn w:val="Normal"/>
    <w:next w:val="Normal"/>
    <w:link w:val="Heading8Char"/>
    <w:uiPriority w:val="9"/>
    <w:qFormat/>
    <w:rsid w:val="00E6068B"/>
    <w:pPr>
      <w:keepNext/>
      <w:widowControl w:val="0"/>
      <w:jc w:val="center"/>
      <w:outlineLvl w:val="7"/>
    </w:pPr>
    <w:rPr>
      <w:rFonts w:ascii="Comic Sans MS" w:hAnsi="Comic Sans MS"/>
      <w:b/>
      <w:bCs/>
      <w:sz w:val="20"/>
      <w:u w:val="single"/>
    </w:rPr>
  </w:style>
  <w:style w:type="paragraph" w:styleId="Heading9">
    <w:name w:val="heading 9"/>
    <w:basedOn w:val="Normal"/>
    <w:next w:val="Normal"/>
    <w:link w:val="Heading9Char"/>
    <w:uiPriority w:val="9"/>
    <w:qFormat/>
    <w:rsid w:val="00E6068B"/>
    <w:pPr>
      <w:keepNext/>
      <w:jc w:val="both"/>
      <w:outlineLvl w:val="8"/>
    </w:pPr>
    <w:rPr>
      <w:rFonts w:ascii="Verdana" w:hAnsi="Verdana" w:cs="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3A4C"/>
    <w:rPr>
      <w:rFonts w:ascii="Comic Sans MS" w:hAnsi="Comic Sans MS" w:cs="New York"/>
      <w:b/>
      <w:sz w:val="24"/>
      <w:szCs w:val="24"/>
    </w:rPr>
  </w:style>
  <w:style w:type="character" w:customStyle="1" w:styleId="Heading2Char">
    <w:name w:val="Heading 2 Char"/>
    <w:basedOn w:val="DefaultParagraphFont"/>
    <w:link w:val="Heading2"/>
    <w:uiPriority w:val="9"/>
    <w:semiHidden/>
    <w:rsid w:val="008650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6068B"/>
    <w:rPr>
      <w:rFonts w:ascii="Arial" w:hAnsi="Arial" w:cs="Arial"/>
      <w:b/>
      <w:bCs/>
      <w:sz w:val="26"/>
      <w:szCs w:val="26"/>
    </w:rPr>
  </w:style>
  <w:style w:type="character" w:customStyle="1" w:styleId="Heading4Char">
    <w:name w:val="Heading 4 Char"/>
    <w:basedOn w:val="DefaultParagraphFont"/>
    <w:link w:val="Heading4"/>
    <w:uiPriority w:val="9"/>
    <w:semiHidden/>
    <w:rsid w:val="008650F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650F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650F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650F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locked/>
    <w:rsid w:val="00E21EB2"/>
    <w:rPr>
      <w:rFonts w:ascii="Comic Sans MS" w:hAnsi="Comic Sans MS" w:cs="New York"/>
      <w:b/>
      <w:bCs/>
      <w:u w:val="single"/>
    </w:rPr>
  </w:style>
  <w:style w:type="character" w:customStyle="1" w:styleId="Heading9Char">
    <w:name w:val="Heading 9 Char"/>
    <w:basedOn w:val="DefaultParagraphFont"/>
    <w:link w:val="Heading9"/>
    <w:uiPriority w:val="9"/>
    <w:locked/>
    <w:rsid w:val="00E21EB2"/>
    <w:rPr>
      <w:rFonts w:ascii="Verdana" w:hAnsi="Verdana" w:cs="Courier New"/>
      <w:b/>
      <w:bCs/>
    </w:rPr>
  </w:style>
  <w:style w:type="paragraph" w:styleId="Footer">
    <w:name w:val="footer"/>
    <w:basedOn w:val="Normal"/>
    <w:link w:val="FooterChar"/>
    <w:uiPriority w:val="99"/>
    <w:rsid w:val="00E6068B"/>
    <w:pPr>
      <w:tabs>
        <w:tab w:val="center" w:pos="4320"/>
        <w:tab w:val="right" w:pos="8640"/>
      </w:tabs>
    </w:pPr>
  </w:style>
  <w:style w:type="character" w:customStyle="1" w:styleId="FooterChar">
    <w:name w:val="Footer Char"/>
    <w:basedOn w:val="DefaultParagraphFont"/>
    <w:link w:val="Footer"/>
    <w:uiPriority w:val="99"/>
    <w:locked/>
    <w:rsid w:val="00713A4C"/>
    <w:rPr>
      <w:rFonts w:ascii="New York" w:hAnsi="New York" w:cs="New York"/>
      <w:sz w:val="24"/>
    </w:rPr>
  </w:style>
  <w:style w:type="character" w:styleId="PageNumber">
    <w:name w:val="page number"/>
    <w:basedOn w:val="DefaultParagraphFont"/>
    <w:uiPriority w:val="99"/>
    <w:semiHidden/>
    <w:rsid w:val="00E6068B"/>
    <w:rPr>
      <w:rFonts w:cs="Times New Roman"/>
    </w:rPr>
  </w:style>
  <w:style w:type="paragraph" w:styleId="Header">
    <w:name w:val="header"/>
    <w:basedOn w:val="Normal"/>
    <w:link w:val="HeaderChar"/>
    <w:uiPriority w:val="99"/>
    <w:semiHidden/>
    <w:rsid w:val="00E6068B"/>
    <w:pPr>
      <w:tabs>
        <w:tab w:val="center" w:pos="4320"/>
        <w:tab w:val="right" w:pos="8640"/>
      </w:tabs>
    </w:pPr>
  </w:style>
  <w:style w:type="character" w:customStyle="1" w:styleId="HeaderChar">
    <w:name w:val="Header Char"/>
    <w:basedOn w:val="DefaultParagraphFont"/>
    <w:link w:val="Header"/>
    <w:uiPriority w:val="99"/>
    <w:semiHidden/>
    <w:rsid w:val="008650F2"/>
    <w:rPr>
      <w:rFonts w:ascii="New York" w:hAnsi="New York" w:cs="New York"/>
      <w:sz w:val="24"/>
    </w:rPr>
  </w:style>
  <w:style w:type="character" w:styleId="Hyperlink">
    <w:name w:val="Hyperlink"/>
    <w:basedOn w:val="DefaultParagraphFont"/>
    <w:uiPriority w:val="99"/>
    <w:semiHidden/>
    <w:rsid w:val="00E6068B"/>
    <w:rPr>
      <w:rFonts w:cs="Times New Roman"/>
      <w:color w:val="0000FF"/>
      <w:u w:val="single"/>
    </w:rPr>
  </w:style>
  <w:style w:type="character" w:customStyle="1" w:styleId="a">
    <w:name w:val="a"/>
    <w:basedOn w:val="DefaultParagraphFont"/>
    <w:rsid w:val="00E6068B"/>
    <w:rPr>
      <w:rFonts w:cs="Times New Roman"/>
    </w:rPr>
  </w:style>
  <w:style w:type="paragraph" w:styleId="Title">
    <w:name w:val="Title"/>
    <w:basedOn w:val="Normal"/>
    <w:link w:val="TitleChar"/>
    <w:uiPriority w:val="10"/>
    <w:qFormat/>
    <w:rsid w:val="00E6068B"/>
    <w:pPr>
      <w:widowControl w:val="0"/>
      <w:jc w:val="center"/>
    </w:pPr>
    <w:rPr>
      <w:rFonts w:ascii="Comic Sans MS" w:hAnsi="Comic Sans MS"/>
      <w:b/>
      <w:sz w:val="20"/>
    </w:rPr>
  </w:style>
  <w:style w:type="character" w:customStyle="1" w:styleId="TitleChar">
    <w:name w:val="Title Char"/>
    <w:basedOn w:val="DefaultParagraphFont"/>
    <w:link w:val="Title"/>
    <w:uiPriority w:val="10"/>
    <w:locked/>
    <w:rsid w:val="00713A4C"/>
    <w:rPr>
      <w:rFonts w:ascii="Comic Sans MS" w:hAnsi="Comic Sans MS" w:cs="New York"/>
      <w:b/>
    </w:rPr>
  </w:style>
  <w:style w:type="paragraph" w:styleId="BodyText">
    <w:name w:val="Body Text"/>
    <w:basedOn w:val="Normal"/>
    <w:link w:val="BodyTextChar"/>
    <w:uiPriority w:val="99"/>
    <w:rsid w:val="00E6068B"/>
    <w:pPr>
      <w:widowControl w:val="0"/>
      <w:tabs>
        <w:tab w:val="center" w:pos="1260"/>
        <w:tab w:val="left" w:pos="2340"/>
      </w:tabs>
      <w:jc w:val="both"/>
    </w:pPr>
    <w:rPr>
      <w:rFonts w:ascii="Courier New" w:hAnsi="Courier New" w:cs="Courier New"/>
      <w:sz w:val="20"/>
    </w:rPr>
  </w:style>
  <w:style w:type="character" w:customStyle="1" w:styleId="BodyTextChar">
    <w:name w:val="Body Text Char"/>
    <w:basedOn w:val="DefaultParagraphFont"/>
    <w:link w:val="BodyText"/>
    <w:uiPriority w:val="99"/>
    <w:locked/>
    <w:rsid w:val="00E21EB2"/>
    <w:rPr>
      <w:rFonts w:ascii="Courier New" w:hAnsi="Courier New" w:cs="Courier New"/>
    </w:rPr>
  </w:style>
  <w:style w:type="paragraph" w:styleId="BodyText2">
    <w:name w:val="Body Text 2"/>
    <w:basedOn w:val="Normal"/>
    <w:link w:val="BodyText2Char"/>
    <w:uiPriority w:val="99"/>
    <w:rsid w:val="00E6068B"/>
    <w:pPr>
      <w:widowControl w:val="0"/>
      <w:tabs>
        <w:tab w:val="center" w:pos="1260"/>
        <w:tab w:val="left" w:pos="2340"/>
      </w:tabs>
      <w:jc w:val="both"/>
    </w:pPr>
    <w:rPr>
      <w:rFonts w:ascii="Courier New" w:hAnsi="Courier New" w:cs="Courier New"/>
      <w:szCs w:val="22"/>
    </w:rPr>
  </w:style>
  <w:style w:type="character" w:customStyle="1" w:styleId="BodyText2Char">
    <w:name w:val="Body Text 2 Char"/>
    <w:basedOn w:val="DefaultParagraphFont"/>
    <w:link w:val="BodyText2"/>
    <w:uiPriority w:val="99"/>
    <w:locked/>
    <w:rsid w:val="00713A4C"/>
    <w:rPr>
      <w:rFonts w:ascii="Courier New" w:hAnsi="Courier New" w:cs="Courier New"/>
      <w:sz w:val="22"/>
      <w:szCs w:val="22"/>
    </w:rPr>
  </w:style>
  <w:style w:type="character" w:styleId="FollowedHyperlink">
    <w:name w:val="FollowedHyperlink"/>
    <w:basedOn w:val="DefaultParagraphFont"/>
    <w:uiPriority w:val="99"/>
    <w:semiHidden/>
    <w:rsid w:val="00E6068B"/>
    <w:rPr>
      <w:rFonts w:cs="Times New Roman"/>
      <w:color w:val="800080"/>
      <w:u w:val="single"/>
    </w:rPr>
  </w:style>
  <w:style w:type="paragraph" w:styleId="NormalWeb">
    <w:name w:val="Normal (Web)"/>
    <w:basedOn w:val="Normal"/>
    <w:uiPriority w:val="99"/>
    <w:semiHidden/>
    <w:rsid w:val="00E6068B"/>
    <w:pPr>
      <w:spacing w:before="100" w:beforeAutospacing="1" w:after="119"/>
    </w:pPr>
    <w:rPr>
      <w:rFonts w:ascii="Times New Roman" w:hAnsi="Times New Roman"/>
      <w:szCs w:val="24"/>
    </w:rPr>
  </w:style>
  <w:style w:type="paragraph" w:styleId="BalloonText">
    <w:name w:val="Balloon Text"/>
    <w:basedOn w:val="Normal"/>
    <w:link w:val="BalloonTextChar"/>
    <w:uiPriority w:val="99"/>
    <w:semiHidden/>
    <w:rsid w:val="00E6068B"/>
    <w:rPr>
      <w:rFonts w:ascii="Tahoma" w:hAnsi="Tahoma" w:cs="Tahoma"/>
      <w:sz w:val="16"/>
      <w:szCs w:val="16"/>
    </w:rPr>
  </w:style>
  <w:style w:type="character" w:customStyle="1" w:styleId="BalloonTextChar">
    <w:name w:val="Balloon Text Char"/>
    <w:basedOn w:val="DefaultParagraphFont"/>
    <w:link w:val="BalloonText"/>
    <w:uiPriority w:val="99"/>
    <w:semiHidden/>
    <w:rsid w:val="008650F2"/>
    <w:rPr>
      <w:rFonts w:cs="New York"/>
      <w:sz w:val="0"/>
      <w:szCs w:val="0"/>
    </w:rPr>
  </w:style>
  <w:style w:type="paragraph" w:styleId="BodyText3">
    <w:name w:val="Body Text 3"/>
    <w:basedOn w:val="Normal"/>
    <w:link w:val="BodyText3Char"/>
    <w:uiPriority w:val="99"/>
    <w:semiHidden/>
    <w:rsid w:val="00E6068B"/>
    <w:rPr>
      <w:rFonts w:ascii="Comic Sans MS" w:hAnsi="Comic Sans MS" w:cs="Courier New"/>
      <w:sz w:val="20"/>
    </w:rPr>
  </w:style>
  <w:style w:type="character" w:customStyle="1" w:styleId="BodyText3Char">
    <w:name w:val="Body Text 3 Char"/>
    <w:basedOn w:val="DefaultParagraphFont"/>
    <w:link w:val="BodyText3"/>
    <w:uiPriority w:val="99"/>
    <w:semiHidden/>
    <w:locked/>
    <w:rsid w:val="004352AB"/>
    <w:rPr>
      <w:rFonts w:ascii="Comic Sans MS" w:hAnsi="Comic Sans MS" w:cs="Courier New"/>
    </w:rPr>
  </w:style>
  <w:style w:type="character" w:styleId="Emphasis">
    <w:name w:val="Emphasis"/>
    <w:basedOn w:val="DefaultParagraphFont"/>
    <w:uiPriority w:val="20"/>
    <w:qFormat/>
    <w:rsid w:val="00E6068B"/>
    <w:rPr>
      <w:rFonts w:cs="Times New Roman"/>
      <w:i/>
      <w:iCs/>
    </w:rPr>
  </w:style>
  <w:style w:type="paragraph" w:styleId="Subtitle">
    <w:name w:val="Subtitle"/>
    <w:basedOn w:val="Normal"/>
    <w:link w:val="SubtitleChar"/>
    <w:uiPriority w:val="11"/>
    <w:qFormat/>
    <w:rsid w:val="00713A4C"/>
    <w:rPr>
      <w:rFonts w:ascii="Comic Sans MS" w:hAnsi="Comic Sans MS"/>
      <w:b/>
      <w:bCs/>
      <w:sz w:val="22"/>
    </w:rPr>
  </w:style>
  <w:style w:type="character" w:customStyle="1" w:styleId="SubtitleChar">
    <w:name w:val="Subtitle Char"/>
    <w:basedOn w:val="DefaultParagraphFont"/>
    <w:link w:val="Subtitle"/>
    <w:uiPriority w:val="11"/>
    <w:locked/>
    <w:rsid w:val="00713A4C"/>
    <w:rPr>
      <w:rFonts w:ascii="Comic Sans MS" w:hAnsi="Comic Sans MS" w:cs="New York"/>
      <w:b/>
      <w:bCs/>
      <w:sz w:val="22"/>
    </w:rPr>
  </w:style>
  <w:style w:type="table" w:styleId="TableGrid">
    <w:name w:val="Table Grid"/>
    <w:basedOn w:val="TableNormal"/>
    <w:uiPriority w:val="59"/>
    <w:rsid w:val="000F04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0600">
      <w:bodyDiv w:val="1"/>
      <w:marLeft w:val="0"/>
      <w:marRight w:val="0"/>
      <w:marTop w:val="0"/>
      <w:marBottom w:val="0"/>
      <w:divBdr>
        <w:top w:val="none" w:sz="0" w:space="0" w:color="auto"/>
        <w:left w:val="none" w:sz="0" w:space="0" w:color="auto"/>
        <w:bottom w:val="none" w:sz="0" w:space="0" w:color="auto"/>
        <w:right w:val="none" w:sz="0" w:space="0" w:color="auto"/>
      </w:divBdr>
    </w:div>
    <w:div w:id="144785433">
      <w:bodyDiv w:val="1"/>
      <w:marLeft w:val="0"/>
      <w:marRight w:val="0"/>
      <w:marTop w:val="0"/>
      <w:marBottom w:val="0"/>
      <w:divBdr>
        <w:top w:val="none" w:sz="0" w:space="0" w:color="auto"/>
        <w:left w:val="none" w:sz="0" w:space="0" w:color="auto"/>
        <w:bottom w:val="none" w:sz="0" w:space="0" w:color="auto"/>
        <w:right w:val="none" w:sz="0" w:space="0" w:color="auto"/>
      </w:divBdr>
      <w:divsChild>
        <w:div w:id="511146166">
          <w:marLeft w:val="0"/>
          <w:marRight w:val="0"/>
          <w:marTop w:val="0"/>
          <w:marBottom w:val="0"/>
          <w:divBdr>
            <w:top w:val="none" w:sz="0" w:space="0" w:color="auto"/>
            <w:left w:val="none" w:sz="0" w:space="0" w:color="auto"/>
            <w:bottom w:val="none" w:sz="0" w:space="0" w:color="auto"/>
            <w:right w:val="none" w:sz="0" w:space="0" w:color="auto"/>
          </w:divBdr>
          <w:divsChild>
            <w:div w:id="1406026157">
              <w:marLeft w:val="0"/>
              <w:marRight w:val="0"/>
              <w:marTop w:val="0"/>
              <w:marBottom w:val="0"/>
              <w:divBdr>
                <w:top w:val="none" w:sz="0" w:space="0" w:color="auto"/>
                <w:left w:val="none" w:sz="0" w:space="0" w:color="auto"/>
                <w:bottom w:val="none" w:sz="0" w:space="0" w:color="auto"/>
                <w:right w:val="none" w:sz="0" w:space="0" w:color="auto"/>
              </w:divBdr>
              <w:divsChild>
                <w:div w:id="194585668">
                  <w:marLeft w:val="0"/>
                  <w:marRight w:val="0"/>
                  <w:marTop w:val="0"/>
                  <w:marBottom w:val="0"/>
                  <w:divBdr>
                    <w:top w:val="none" w:sz="0" w:space="0" w:color="auto"/>
                    <w:left w:val="none" w:sz="0" w:space="0" w:color="auto"/>
                    <w:bottom w:val="none" w:sz="0" w:space="0" w:color="auto"/>
                    <w:right w:val="none" w:sz="0" w:space="0" w:color="auto"/>
                  </w:divBdr>
                  <w:divsChild>
                    <w:div w:id="946160511">
                      <w:marLeft w:val="0"/>
                      <w:marRight w:val="0"/>
                      <w:marTop w:val="0"/>
                      <w:marBottom w:val="0"/>
                      <w:divBdr>
                        <w:top w:val="none" w:sz="0" w:space="0" w:color="auto"/>
                        <w:left w:val="none" w:sz="0" w:space="0" w:color="auto"/>
                        <w:bottom w:val="none" w:sz="0" w:space="0" w:color="auto"/>
                        <w:right w:val="none" w:sz="0" w:space="0" w:color="auto"/>
                      </w:divBdr>
                      <w:divsChild>
                        <w:div w:id="992487341">
                          <w:marLeft w:val="0"/>
                          <w:marRight w:val="0"/>
                          <w:marTop w:val="0"/>
                          <w:marBottom w:val="0"/>
                          <w:divBdr>
                            <w:top w:val="none" w:sz="0" w:space="0" w:color="auto"/>
                            <w:left w:val="none" w:sz="0" w:space="0" w:color="auto"/>
                            <w:bottom w:val="none" w:sz="0" w:space="0" w:color="auto"/>
                            <w:right w:val="none" w:sz="0" w:space="0" w:color="auto"/>
                          </w:divBdr>
                          <w:divsChild>
                            <w:div w:id="485518485">
                              <w:marLeft w:val="0"/>
                              <w:marRight w:val="0"/>
                              <w:marTop w:val="0"/>
                              <w:marBottom w:val="0"/>
                              <w:divBdr>
                                <w:top w:val="none" w:sz="0" w:space="0" w:color="auto"/>
                                <w:left w:val="none" w:sz="0" w:space="0" w:color="auto"/>
                                <w:bottom w:val="none" w:sz="0" w:space="0" w:color="auto"/>
                                <w:right w:val="none" w:sz="0" w:space="0" w:color="auto"/>
                              </w:divBdr>
                              <w:divsChild>
                                <w:div w:id="731389471">
                                  <w:marLeft w:val="0"/>
                                  <w:marRight w:val="0"/>
                                  <w:marTop w:val="0"/>
                                  <w:marBottom w:val="0"/>
                                  <w:divBdr>
                                    <w:top w:val="none" w:sz="0" w:space="0" w:color="auto"/>
                                    <w:left w:val="none" w:sz="0" w:space="0" w:color="auto"/>
                                    <w:bottom w:val="none" w:sz="0" w:space="0" w:color="auto"/>
                                    <w:right w:val="none" w:sz="0" w:space="0" w:color="auto"/>
                                  </w:divBdr>
                                  <w:divsChild>
                                    <w:div w:id="283005478">
                                      <w:marLeft w:val="0"/>
                                      <w:marRight w:val="0"/>
                                      <w:marTop w:val="0"/>
                                      <w:marBottom w:val="0"/>
                                      <w:divBdr>
                                        <w:top w:val="none" w:sz="0" w:space="0" w:color="auto"/>
                                        <w:left w:val="none" w:sz="0" w:space="0" w:color="auto"/>
                                        <w:bottom w:val="none" w:sz="0" w:space="0" w:color="auto"/>
                                        <w:right w:val="none" w:sz="0" w:space="0" w:color="auto"/>
                                      </w:divBdr>
                                      <w:divsChild>
                                        <w:div w:id="2034841601">
                                          <w:marLeft w:val="0"/>
                                          <w:marRight w:val="0"/>
                                          <w:marTop w:val="0"/>
                                          <w:marBottom w:val="0"/>
                                          <w:divBdr>
                                            <w:top w:val="none" w:sz="0" w:space="0" w:color="auto"/>
                                            <w:left w:val="none" w:sz="0" w:space="0" w:color="auto"/>
                                            <w:bottom w:val="none" w:sz="0" w:space="0" w:color="auto"/>
                                            <w:right w:val="none" w:sz="0" w:space="0" w:color="auto"/>
                                          </w:divBdr>
                                          <w:divsChild>
                                            <w:div w:id="154760654">
                                              <w:marLeft w:val="0"/>
                                              <w:marRight w:val="0"/>
                                              <w:marTop w:val="0"/>
                                              <w:marBottom w:val="0"/>
                                              <w:divBdr>
                                                <w:top w:val="none" w:sz="0" w:space="0" w:color="auto"/>
                                                <w:left w:val="none" w:sz="0" w:space="0" w:color="auto"/>
                                                <w:bottom w:val="none" w:sz="0" w:space="0" w:color="auto"/>
                                                <w:right w:val="none" w:sz="0" w:space="0" w:color="auto"/>
                                              </w:divBdr>
                                              <w:divsChild>
                                                <w:div w:id="7712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582575">
      <w:marLeft w:val="0"/>
      <w:marRight w:val="0"/>
      <w:marTop w:val="0"/>
      <w:marBottom w:val="0"/>
      <w:divBdr>
        <w:top w:val="none" w:sz="0" w:space="0" w:color="auto"/>
        <w:left w:val="none" w:sz="0" w:space="0" w:color="auto"/>
        <w:bottom w:val="none" w:sz="0" w:space="0" w:color="auto"/>
        <w:right w:val="none" w:sz="0" w:space="0" w:color="auto"/>
      </w:divBdr>
    </w:div>
    <w:div w:id="608582576">
      <w:marLeft w:val="0"/>
      <w:marRight w:val="0"/>
      <w:marTop w:val="0"/>
      <w:marBottom w:val="0"/>
      <w:divBdr>
        <w:top w:val="none" w:sz="0" w:space="0" w:color="auto"/>
        <w:left w:val="none" w:sz="0" w:space="0" w:color="auto"/>
        <w:bottom w:val="none" w:sz="0" w:space="0" w:color="auto"/>
        <w:right w:val="none" w:sz="0" w:space="0" w:color="auto"/>
      </w:divBdr>
    </w:div>
    <w:div w:id="608582577">
      <w:marLeft w:val="0"/>
      <w:marRight w:val="0"/>
      <w:marTop w:val="0"/>
      <w:marBottom w:val="0"/>
      <w:divBdr>
        <w:top w:val="none" w:sz="0" w:space="0" w:color="auto"/>
        <w:left w:val="none" w:sz="0" w:space="0" w:color="auto"/>
        <w:bottom w:val="none" w:sz="0" w:space="0" w:color="auto"/>
        <w:right w:val="none" w:sz="0" w:space="0" w:color="auto"/>
      </w:divBdr>
    </w:div>
    <w:div w:id="608582578">
      <w:marLeft w:val="0"/>
      <w:marRight w:val="0"/>
      <w:marTop w:val="0"/>
      <w:marBottom w:val="0"/>
      <w:divBdr>
        <w:top w:val="none" w:sz="0" w:space="0" w:color="auto"/>
        <w:left w:val="none" w:sz="0" w:space="0" w:color="auto"/>
        <w:bottom w:val="none" w:sz="0" w:space="0" w:color="auto"/>
        <w:right w:val="none" w:sz="0" w:space="0" w:color="auto"/>
      </w:divBdr>
    </w:div>
    <w:div w:id="608582579">
      <w:marLeft w:val="0"/>
      <w:marRight w:val="0"/>
      <w:marTop w:val="0"/>
      <w:marBottom w:val="0"/>
      <w:divBdr>
        <w:top w:val="none" w:sz="0" w:space="0" w:color="auto"/>
        <w:left w:val="none" w:sz="0" w:space="0" w:color="auto"/>
        <w:bottom w:val="none" w:sz="0" w:space="0" w:color="auto"/>
        <w:right w:val="none" w:sz="0" w:space="0" w:color="auto"/>
      </w:divBdr>
    </w:div>
    <w:div w:id="608582580">
      <w:marLeft w:val="0"/>
      <w:marRight w:val="0"/>
      <w:marTop w:val="0"/>
      <w:marBottom w:val="0"/>
      <w:divBdr>
        <w:top w:val="none" w:sz="0" w:space="0" w:color="auto"/>
        <w:left w:val="none" w:sz="0" w:space="0" w:color="auto"/>
        <w:bottom w:val="none" w:sz="0" w:space="0" w:color="auto"/>
        <w:right w:val="none" w:sz="0" w:space="0" w:color="auto"/>
      </w:divBdr>
    </w:div>
    <w:div w:id="608582581">
      <w:marLeft w:val="0"/>
      <w:marRight w:val="0"/>
      <w:marTop w:val="0"/>
      <w:marBottom w:val="0"/>
      <w:divBdr>
        <w:top w:val="none" w:sz="0" w:space="0" w:color="auto"/>
        <w:left w:val="none" w:sz="0" w:space="0" w:color="auto"/>
        <w:bottom w:val="none" w:sz="0" w:space="0" w:color="auto"/>
        <w:right w:val="none" w:sz="0" w:space="0" w:color="auto"/>
      </w:divBdr>
    </w:div>
    <w:div w:id="8815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A6A7-E4D5-47B5-A0CE-00F0A04F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EAST CENTRAL COLLEGE</vt:lpstr>
    </vt:vector>
  </TitlesOfParts>
  <Company>ECC</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CENTRAL COLLEGE</dc:title>
  <dc:creator>hendersr</dc:creator>
  <cp:lastModifiedBy>vdsethal</cp:lastModifiedBy>
  <cp:revision>2</cp:revision>
  <cp:lastPrinted>2010-03-11T21:46:00Z</cp:lastPrinted>
  <dcterms:created xsi:type="dcterms:W3CDTF">2011-08-08T23:25:00Z</dcterms:created>
  <dcterms:modified xsi:type="dcterms:W3CDTF">2011-08-08T23:25:00Z</dcterms:modified>
</cp:coreProperties>
</file>