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4E" w:rsidRPr="00494083" w:rsidRDefault="0051044E" w:rsidP="0051044E">
      <w:pPr>
        <w:spacing w:line="240" w:lineRule="auto"/>
        <w:rPr>
          <w:rFonts w:ascii="Times New Roman" w:hAnsi="Times New Roman"/>
          <w:b/>
          <w:sz w:val="24"/>
          <w:szCs w:val="24"/>
        </w:rPr>
      </w:pPr>
      <w:r w:rsidRPr="00494083">
        <w:rPr>
          <w:rFonts w:ascii="Times New Roman" w:hAnsi="Times New Roman"/>
          <w:b/>
          <w:sz w:val="24"/>
          <w:szCs w:val="24"/>
        </w:rPr>
        <w:t>Assessment Plan/Updates:</w:t>
      </w:r>
    </w:p>
    <w:p w:rsidR="0051044E" w:rsidRPr="00494083" w:rsidRDefault="0051044E" w:rsidP="0051044E">
      <w:pPr>
        <w:spacing w:line="240" w:lineRule="auto"/>
        <w:rPr>
          <w:rFonts w:ascii="Times New Roman" w:hAnsi="Times New Roman"/>
          <w:b/>
          <w:sz w:val="24"/>
          <w:szCs w:val="24"/>
        </w:rPr>
      </w:pPr>
      <w:r w:rsidRPr="00494083">
        <w:rPr>
          <w:rFonts w:ascii="Times New Roman" w:hAnsi="Times New Roman"/>
          <w:b/>
          <w:sz w:val="24"/>
          <w:szCs w:val="24"/>
        </w:rPr>
        <w:t>Introduction Chemistry:</w:t>
      </w:r>
    </w:p>
    <w:p w:rsidR="0051044E" w:rsidRPr="00494083" w:rsidRDefault="0051044E" w:rsidP="0051044E">
      <w:pPr>
        <w:spacing w:line="240" w:lineRule="auto"/>
        <w:rPr>
          <w:rFonts w:ascii="Times New Roman" w:hAnsi="Times New Roman"/>
          <w:sz w:val="24"/>
          <w:szCs w:val="24"/>
        </w:rPr>
      </w:pPr>
      <w:r w:rsidRPr="00494083">
        <w:rPr>
          <w:rFonts w:ascii="Times New Roman" w:hAnsi="Times New Roman"/>
          <w:sz w:val="24"/>
          <w:szCs w:val="24"/>
        </w:rPr>
        <w:t>In Introduction</w:t>
      </w:r>
      <w:r>
        <w:rPr>
          <w:rFonts w:ascii="Times New Roman" w:hAnsi="Times New Roman"/>
          <w:sz w:val="24"/>
          <w:szCs w:val="24"/>
        </w:rPr>
        <w:t xml:space="preserve"> to</w:t>
      </w:r>
      <w:r w:rsidRPr="00494083">
        <w:rPr>
          <w:rFonts w:ascii="Times New Roman" w:hAnsi="Times New Roman"/>
          <w:sz w:val="24"/>
          <w:szCs w:val="24"/>
        </w:rPr>
        <w:t xml:space="preserve"> Chemistry, a common exam is used.  The exam is used as pre and post test, and at the end of semester we’ll do concept analysis. Faculty might see the need to change their approach of teaching </w:t>
      </w:r>
      <w:r w:rsidRPr="00D638D9">
        <w:rPr>
          <w:rFonts w:ascii="Times New Roman" w:hAnsi="Times New Roman"/>
          <w:sz w:val="24"/>
          <w:szCs w:val="24"/>
        </w:rPr>
        <w:t>certain concepts</w:t>
      </w:r>
      <w:r w:rsidRPr="00494083">
        <w:rPr>
          <w:rFonts w:ascii="Times New Roman" w:hAnsi="Times New Roman"/>
          <w:sz w:val="24"/>
          <w:szCs w:val="24"/>
        </w:rPr>
        <w:t>, or share their success in teaching specific topics.  There will be changes made in the next semester exam if needed. Difficulties, or concepts with greater than 40% miss rate</w:t>
      </w:r>
      <w:r w:rsidRPr="00D638D9">
        <w:rPr>
          <w:rFonts w:ascii="Times New Roman" w:hAnsi="Times New Roman"/>
          <w:sz w:val="24"/>
          <w:szCs w:val="24"/>
        </w:rPr>
        <w:t>s</w:t>
      </w:r>
      <w:r w:rsidRPr="00494083">
        <w:rPr>
          <w:rFonts w:ascii="Times New Roman" w:hAnsi="Times New Roman"/>
          <w:sz w:val="24"/>
          <w:szCs w:val="24"/>
        </w:rPr>
        <w:t>, are examined to dete</w:t>
      </w:r>
      <w:r>
        <w:rPr>
          <w:rFonts w:ascii="Times New Roman" w:hAnsi="Times New Roman"/>
          <w:sz w:val="24"/>
          <w:szCs w:val="24"/>
        </w:rPr>
        <w:t xml:space="preserve">rmine the needed for curriculum </w:t>
      </w:r>
      <w:r w:rsidRPr="00494083">
        <w:rPr>
          <w:rFonts w:ascii="Times New Roman" w:hAnsi="Times New Roman"/>
          <w:sz w:val="24"/>
          <w:szCs w:val="24"/>
        </w:rPr>
        <w:t xml:space="preserve">changes.  These changes may include added homework problem, worksheets, added instructions, or laboratory experiment to reinforce the concepts that are not producing the desired level of performance during assessment. To make sure we stay on the path and have clear view of our curriculum, we will do blind American Chemical Society (ACS) exam every 3-5 years. A blind test is given where neither the student nor the instructor has seen the exam prior to the time when the exam is administered. </w:t>
      </w:r>
    </w:p>
    <w:p w:rsidR="0051044E" w:rsidRPr="00494083" w:rsidRDefault="0051044E" w:rsidP="0051044E">
      <w:pPr>
        <w:spacing w:line="240" w:lineRule="auto"/>
        <w:rPr>
          <w:rFonts w:ascii="Times New Roman" w:hAnsi="Times New Roman"/>
          <w:b/>
          <w:sz w:val="24"/>
          <w:szCs w:val="24"/>
        </w:rPr>
      </w:pPr>
      <w:r w:rsidRPr="00494083">
        <w:rPr>
          <w:rFonts w:ascii="Times New Roman" w:hAnsi="Times New Roman"/>
          <w:b/>
          <w:sz w:val="24"/>
          <w:szCs w:val="24"/>
        </w:rPr>
        <w:t>General Chemistry:</w:t>
      </w:r>
    </w:p>
    <w:p w:rsidR="0051044E" w:rsidRPr="00D638D9" w:rsidRDefault="0051044E" w:rsidP="0051044E">
      <w:pPr>
        <w:spacing w:line="240" w:lineRule="auto"/>
        <w:rPr>
          <w:rFonts w:ascii="Times New Roman" w:hAnsi="Times New Roman"/>
          <w:sz w:val="24"/>
          <w:szCs w:val="24"/>
        </w:rPr>
      </w:pPr>
      <w:r w:rsidRPr="00494083">
        <w:rPr>
          <w:rFonts w:ascii="Times New Roman" w:hAnsi="Times New Roman"/>
          <w:sz w:val="24"/>
          <w:szCs w:val="24"/>
        </w:rPr>
        <w:t>In General chemistry I and II, American Chemical Society (ACS) exams are used as pre and post test for assessment tools. The post tests show nearly a doubling of the pre test results. Using exams from the ACS, a nationally known organization allows insight into the success of our curriculum, and currently, we have been very successful.  On average, our students have performed at norm, if not above norm.</w:t>
      </w:r>
      <w:r>
        <w:rPr>
          <w:rFonts w:ascii="Times New Roman" w:hAnsi="Times New Roman"/>
          <w:color w:val="FF0000"/>
          <w:sz w:val="24"/>
          <w:szCs w:val="24"/>
        </w:rPr>
        <w:t xml:space="preserve"> </w:t>
      </w:r>
      <w:r w:rsidRPr="00D638D9">
        <w:rPr>
          <w:rFonts w:ascii="Times New Roman" w:hAnsi="Times New Roman"/>
          <w:sz w:val="24"/>
          <w:szCs w:val="24"/>
        </w:rPr>
        <w:t xml:space="preserve">Occasionally, the pretest for General Chemistry II is the ACS final given for General Chemistry I. This was done in an effort to spot weaknesses in the General Chemistry I knowledge by the students starting their semester in General Chemistry II. An attempt to minimize these weaknesses by additional instruction then can </w:t>
      </w:r>
      <w:proofErr w:type="gramStart"/>
      <w:r w:rsidRPr="00D638D9">
        <w:rPr>
          <w:rFonts w:ascii="Times New Roman" w:hAnsi="Times New Roman"/>
          <w:sz w:val="24"/>
          <w:szCs w:val="24"/>
        </w:rPr>
        <w:t>done</w:t>
      </w:r>
      <w:proofErr w:type="gramEnd"/>
      <w:r w:rsidRPr="00D638D9">
        <w:rPr>
          <w:rFonts w:ascii="Times New Roman" w:hAnsi="Times New Roman"/>
          <w:sz w:val="24"/>
          <w:szCs w:val="24"/>
        </w:rPr>
        <w:t xml:space="preserve"> in an effort to improve the success of the students taking the course. </w:t>
      </w:r>
    </w:p>
    <w:p w:rsidR="0051044E" w:rsidRPr="00494083" w:rsidRDefault="0051044E" w:rsidP="0051044E">
      <w:pPr>
        <w:spacing w:line="240" w:lineRule="auto"/>
        <w:rPr>
          <w:rFonts w:ascii="Times New Roman" w:hAnsi="Times New Roman"/>
          <w:b/>
          <w:sz w:val="24"/>
          <w:szCs w:val="24"/>
        </w:rPr>
      </w:pPr>
      <w:r w:rsidRPr="00494083">
        <w:rPr>
          <w:rFonts w:ascii="Times New Roman" w:hAnsi="Times New Roman"/>
          <w:b/>
          <w:sz w:val="24"/>
          <w:szCs w:val="24"/>
        </w:rPr>
        <w:t>Organic Chemistry:</w:t>
      </w:r>
    </w:p>
    <w:p w:rsidR="0051044E" w:rsidRPr="00494083" w:rsidRDefault="0051044E" w:rsidP="0051044E">
      <w:pPr>
        <w:spacing w:line="240" w:lineRule="auto"/>
        <w:rPr>
          <w:rFonts w:ascii="Times New Roman" w:hAnsi="Times New Roman"/>
          <w:sz w:val="24"/>
          <w:szCs w:val="24"/>
        </w:rPr>
      </w:pPr>
      <w:r w:rsidRPr="00494083">
        <w:rPr>
          <w:rFonts w:ascii="Times New Roman" w:hAnsi="Times New Roman"/>
          <w:sz w:val="24"/>
          <w:szCs w:val="24"/>
        </w:rPr>
        <w:t>In Organic Chemistry two types of assessment is performed:</w:t>
      </w:r>
    </w:p>
    <w:p w:rsidR="0051044E" w:rsidRPr="00494083" w:rsidRDefault="0051044E" w:rsidP="0051044E">
      <w:pPr>
        <w:spacing w:line="240" w:lineRule="auto"/>
        <w:rPr>
          <w:rFonts w:ascii="Times New Roman" w:hAnsi="Times New Roman"/>
          <w:sz w:val="24"/>
          <w:szCs w:val="24"/>
        </w:rPr>
      </w:pPr>
      <w:r w:rsidRPr="00494083">
        <w:rPr>
          <w:rFonts w:ascii="Times New Roman" w:hAnsi="Times New Roman"/>
          <w:sz w:val="24"/>
          <w:szCs w:val="24"/>
        </w:rPr>
        <w:t>1)  Internal diagnostic study:  Measure teaching efficiency.</w:t>
      </w:r>
    </w:p>
    <w:p w:rsidR="0051044E" w:rsidRPr="00494083" w:rsidRDefault="0051044E" w:rsidP="0051044E">
      <w:pPr>
        <w:spacing w:line="240" w:lineRule="auto"/>
        <w:rPr>
          <w:rFonts w:ascii="Times New Roman" w:hAnsi="Times New Roman"/>
          <w:sz w:val="24"/>
          <w:szCs w:val="24"/>
        </w:rPr>
      </w:pPr>
      <w:r w:rsidRPr="00494083">
        <w:rPr>
          <w:rFonts w:ascii="Times New Roman" w:hAnsi="Times New Roman"/>
          <w:sz w:val="24"/>
          <w:szCs w:val="24"/>
        </w:rPr>
        <w:t xml:space="preserve">2) American Chemical Society Exams:  these exams are given as finals for Organic I and II. These give insight into how our curriculum compares to other institution on a national level. </w:t>
      </w:r>
    </w:p>
    <w:p w:rsidR="0051044E" w:rsidRDefault="0051044E" w:rsidP="0051044E">
      <w:pPr>
        <w:spacing w:after="0" w:line="240" w:lineRule="auto"/>
        <w:rPr>
          <w:rFonts w:ascii="Times New Roman" w:hAnsi="Times New Roman"/>
          <w:b/>
          <w:sz w:val="24"/>
          <w:szCs w:val="24"/>
        </w:rPr>
      </w:pPr>
    </w:p>
    <w:p w:rsidR="0051044E" w:rsidRPr="00494083" w:rsidRDefault="0051044E" w:rsidP="0051044E">
      <w:pPr>
        <w:spacing w:after="0" w:line="240" w:lineRule="auto"/>
        <w:rPr>
          <w:rFonts w:ascii="Times New Roman" w:hAnsi="Times New Roman"/>
          <w:b/>
          <w:sz w:val="24"/>
          <w:szCs w:val="24"/>
        </w:rPr>
      </w:pPr>
    </w:p>
    <w:sectPr w:rsidR="0051044E" w:rsidRPr="00494083" w:rsidSect="00AA66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51044E"/>
    <w:rsid w:val="00212BFC"/>
    <w:rsid w:val="0023593A"/>
    <w:rsid w:val="0051044E"/>
    <w:rsid w:val="00AA6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4E"/>
    <w:pPr>
      <w:spacing w:before="0" w:beforeAutospacing="0" w:after="200" w:line="276" w:lineRule="auto"/>
      <w:ind w:left="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1834</Characters>
  <Application>Microsoft Office Word</Application>
  <DocSecurity>0</DocSecurity>
  <Lines>15</Lines>
  <Paragraphs>4</Paragraphs>
  <ScaleCrop>false</ScaleCrop>
  <Company>ecc</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 USER</dc:creator>
  <cp:keywords/>
  <dc:description/>
  <cp:lastModifiedBy>ECC USER</cp:lastModifiedBy>
  <cp:revision>1</cp:revision>
  <dcterms:created xsi:type="dcterms:W3CDTF">2010-11-05T15:41:00Z</dcterms:created>
  <dcterms:modified xsi:type="dcterms:W3CDTF">2010-11-05T15:43:00Z</dcterms:modified>
</cp:coreProperties>
</file>