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right w:w="103" w:type="dxa"/>
        </w:tblCellMar>
        <w:tblLook w:val="04A0" w:firstRow="1" w:lastRow="0" w:firstColumn="1" w:lastColumn="0" w:noHBand="0" w:noVBand="1"/>
      </w:tblPr>
      <w:tblGrid>
        <w:gridCol w:w="893"/>
        <w:gridCol w:w="8526"/>
      </w:tblGrid>
      <w:tr w:rsidR="00D5163C" w:rsidTr="004E480E">
        <w:trPr>
          <w:trHeight w:val="1104"/>
        </w:trPr>
        <w:tc>
          <w:tcPr>
            <w:tcW w:w="893" w:type="dxa"/>
            <w:tcBorders>
              <w:top w:val="nil"/>
              <w:left w:val="nil"/>
              <w:bottom w:val="nil"/>
              <w:right w:val="nil"/>
            </w:tcBorders>
            <w:shd w:val="clear" w:color="auto" w:fill="D9D9D9"/>
          </w:tcPr>
          <w:p w:rsidR="00D5163C" w:rsidRDefault="00D5163C" w:rsidP="004E480E">
            <w:pPr>
              <w:ind w:left="29"/>
            </w:pPr>
            <w:r>
              <w:rPr>
                <w:rFonts w:ascii="Times New Roman" w:eastAsia="Times New Roman" w:hAnsi="Times New Roman" w:cs="Times New Roman"/>
                <w:b/>
                <w:sz w:val="24"/>
              </w:rPr>
              <w:t xml:space="preserve">5.29 </w:t>
            </w:r>
          </w:p>
          <w:p w:rsidR="00D5163C" w:rsidRDefault="00D5163C" w:rsidP="004E480E">
            <w:pPr>
              <w:ind w:left="29"/>
            </w:pPr>
            <w:r>
              <w:rPr>
                <w:rFonts w:ascii="Times New Roman" w:eastAsia="Times New Roman" w:hAnsi="Times New Roman" w:cs="Times New Roman"/>
                <w:b/>
                <w:sz w:val="24"/>
              </w:rPr>
              <w:t xml:space="preserve"> </w:t>
            </w:r>
          </w:p>
        </w:tc>
        <w:tc>
          <w:tcPr>
            <w:tcW w:w="8526" w:type="dxa"/>
            <w:tcBorders>
              <w:top w:val="nil"/>
              <w:left w:val="nil"/>
              <w:bottom w:val="nil"/>
              <w:right w:val="nil"/>
            </w:tcBorders>
            <w:shd w:val="clear" w:color="auto" w:fill="D9D9D9"/>
          </w:tcPr>
          <w:p w:rsidR="00D5163C" w:rsidRDefault="00D5163C" w:rsidP="004E480E">
            <w:r>
              <w:rPr>
                <w:rFonts w:ascii="Times New Roman" w:eastAsia="Times New Roman" w:hAnsi="Times New Roman" w:cs="Times New Roman"/>
                <w:b/>
                <w:sz w:val="24"/>
              </w:rPr>
              <w:t xml:space="preserve">Hours of Work </w:t>
            </w:r>
            <w:r>
              <w:rPr>
                <w:rFonts w:ascii="Times New Roman" w:eastAsia="Times New Roman" w:hAnsi="Times New Roman" w:cs="Times New Roman"/>
                <w:b/>
                <w:i/>
                <w:sz w:val="18"/>
              </w:rPr>
              <w:t>(Adopted 6-1-1992; Revised 6-23-2003; Reaffirmed 12-2-2013)</w:t>
            </w:r>
            <w:r>
              <w:rPr>
                <w:rFonts w:ascii="Times New Roman" w:eastAsia="Times New Roman" w:hAnsi="Times New Roman" w:cs="Times New Roman"/>
                <w:b/>
                <w:sz w:val="24"/>
              </w:rPr>
              <w:t xml:space="preserve">   </w:t>
            </w:r>
          </w:p>
          <w:p w:rsidR="00D5163C" w:rsidRDefault="00D5163C" w:rsidP="004E480E">
            <w:r>
              <w:rPr>
                <w:rFonts w:ascii="Times New Roman" w:eastAsia="Times New Roman" w:hAnsi="Times New Roman" w:cs="Times New Roman"/>
                <w:sz w:val="24"/>
              </w:rPr>
              <w:t xml:space="preserve">The time and duration of working hours for exempt and non-exempt employees will be established as required by workload and the efficient management of personnel resources. </w:t>
            </w:r>
          </w:p>
        </w:tc>
      </w:tr>
    </w:tbl>
    <w:p w:rsidR="00D5163C" w:rsidRDefault="00D5163C" w:rsidP="00D5163C">
      <w:pPr>
        <w:spacing w:after="14"/>
        <w:ind w:left="900"/>
      </w:pPr>
      <w:r>
        <w:rPr>
          <w:rFonts w:ascii="Times New Roman" w:eastAsia="Times New Roman" w:hAnsi="Times New Roman" w:cs="Times New Roman"/>
          <w:sz w:val="24"/>
        </w:rPr>
        <w:t xml:space="preserve"> </w:t>
      </w:r>
    </w:p>
    <w:p w:rsidR="00D5163C" w:rsidRDefault="00D5163C" w:rsidP="00D5163C">
      <w:pPr>
        <w:tabs>
          <w:tab w:val="center" w:pos="900"/>
          <w:tab w:val="center" w:pos="2418"/>
        </w:tabs>
        <w:spacing w:after="14" w:line="250"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p>
    <w:p w:rsidR="00D5163C" w:rsidRDefault="00D5163C" w:rsidP="00D5163C">
      <w:pPr>
        <w:spacing w:after="62"/>
        <w:ind w:left="1800"/>
      </w:pPr>
      <w:r>
        <w:rPr>
          <w:rFonts w:ascii="Times New Roman" w:eastAsia="Times New Roman" w:hAnsi="Times New Roman" w:cs="Times New Roman"/>
          <w:sz w:val="16"/>
        </w:rPr>
        <w:t xml:space="preserve"> </w:t>
      </w:r>
    </w:p>
    <w:p w:rsidR="00D5163C" w:rsidRDefault="00D5163C" w:rsidP="00D5163C">
      <w:pPr>
        <w:pStyle w:val="Heading4"/>
        <w:ind w:left="1803"/>
      </w:pPr>
      <w:r>
        <w:t>5.29.1</w:t>
      </w:r>
      <w:r>
        <w:rPr>
          <w:b w:val="0"/>
        </w:rPr>
        <w:t xml:space="preserve">     </w:t>
      </w:r>
      <w:r>
        <w:t xml:space="preserve">Employee Work Hours </w:t>
      </w:r>
    </w:p>
    <w:p w:rsidR="00D5163C" w:rsidRDefault="00D5163C" w:rsidP="00D5163C">
      <w:pPr>
        <w:spacing w:after="56"/>
        <w:ind w:left="2700"/>
      </w:pPr>
      <w:r>
        <w:rPr>
          <w:rFonts w:ascii="Times New Roman" w:eastAsia="Times New Roman" w:hAnsi="Times New Roman" w:cs="Times New Roman"/>
          <w:sz w:val="16"/>
        </w:rPr>
        <w:t xml:space="preserve"> </w:t>
      </w:r>
    </w:p>
    <w:p w:rsidR="00D5163C" w:rsidRDefault="00D5163C" w:rsidP="00D5163C">
      <w:pPr>
        <w:spacing w:after="3" w:line="247" w:lineRule="auto"/>
        <w:ind w:left="2688" w:right="201" w:hanging="3"/>
        <w:jc w:val="both"/>
      </w:pPr>
      <w:r>
        <w:rPr>
          <w:rFonts w:ascii="Times New Roman" w:eastAsia="Times New Roman" w:hAnsi="Times New Roman" w:cs="Times New Roman"/>
          <w:sz w:val="24"/>
        </w:rPr>
        <w:t xml:space="preserve">Each department’s hours of operation will be determined by the supervisor and administrator. The schedule of work hours for employees will be determined by the department supervisor.   Employees will be informed of their scheduled hours and of any changes to the schedule as far in advance as possible. </w:t>
      </w:r>
    </w:p>
    <w:p w:rsidR="00D5163C" w:rsidRDefault="00D5163C" w:rsidP="00D5163C">
      <w:pPr>
        <w:spacing w:after="53"/>
        <w:ind w:left="1800"/>
      </w:pPr>
      <w:r>
        <w:rPr>
          <w:rFonts w:ascii="Times New Roman" w:eastAsia="Times New Roman" w:hAnsi="Times New Roman" w:cs="Times New Roman"/>
          <w:sz w:val="16"/>
        </w:rPr>
        <w:t xml:space="preserve"> </w:t>
      </w:r>
    </w:p>
    <w:p w:rsidR="00D5163C" w:rsidRDefault="00D5163C" w:rsidP="00D5163C">
      <w:pPr>
        <w:spacing w:after="3" w:line="247" w:lineRule="auto"/>
        <w:ind w:left="2700" w:right="201" w:hanging="900"/>
        <w:jc w:val="both"/>
      </w:pPr>
      <w:r>
        <w:rPr>
          <w:rFonts w:ascii="Times New Roman" w:eastAsia="Times New Roman" w:hAnsi="Times New Roman" w:cs="Times New Roman"/>
          <w:sz w:val="24"/>
        </w:rPr>
        <w:t xml:space="preserve"> The normal workday for full-time exempt and non-exempt employees will consist of 8 consecutive hours of work with an unpaid meal period.   </w:t>
      </w:r>
    </w:p>
    <w:p w:rsidR="00D5163C" w:rsidRDefault="00D5163C" w:rsidP="00D5163C">
      <w:pPr>
        <w:spacing w:after="62"/>
        <w:ind w:left="1800"/>
      </w:pPr>
      <w:r>
        <w:rPr>
          <w:rFonts w:ascii="Times New Roman" w:eastAsia="Times New Roman" w:hAnsi="Times New Roman" w:cs="Times New Roman"/>
          <w:b/>
          <w:sz w:val="16"/>
        </w:rPr>
        <w:t xml:space="preserve"> </w:t>
      </w:r>
    </w:p>
    <w:p w:rsidR="00D5163C" w:rsidRDefault="00D5163C" w:rsidP="00D5163C">
      <w:pPr>
        <w:pStyle w:val="Heading4"/>
        <w:ind w:left="1803"/>
      </w:pPr>
      <w:r>
        <w:t>5.29.2</w:t>
      </w:r>
      <w:r>
        <w:rPr>
          <w:b w:val="0"/>
        </w:rPr>
        <w:t xml:space="preserve">     </w:t>
      </w:r>
      <w:r>
        <w:t xml:space="preserve">Attendance at Lectures, Meetings, and Training Programs </w:t>
      </w:r>
    </w:p>
    <w:p w:rsidR="00D5163C" w:rsidRDefault="00D5163C" w:rsidP="00D5163C">
      <w:pPr>
        <w:spacing w:after="0"/>
        <w:ind w:left="1800"/>
      </w:pP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w:t>
      </w:r>
    </w:p>
    <w:p w:rsidR="00D5163C" w:rsidRDefault="00D5163C" w:rsidP="00D5163C">
      <w:pPr>
        <w:spacing w:after="3" w:line="247" w:lineRule="auto"/>
        <w:ind w:left="2700" w:right="201" w:hanging="900"/>
        <w:jc w:val="both"/>
      </w:pPr>
      <w:r>
        <w:rPr>
          <w:rFonts w:ascii="Times New Roman" w:eastAsia="Times New Roman" w:hAnsi="Times New Roman" w:cs="Times New Roman"/>
          <w:sz w:val="24"/>
        </w:rPr>
        <w:t xml:space="preserve"> Attendance at lectures, meetings, and training programs will be considered time worked if pre-approved by the appropriate administrator. </w:t>
      </w:r>
    </w:p>
    <w:p w:rsidR="00D5163C" w:rsidRDefault="00D5163C" w:rsidP="00D5163C">
      <w:pPr>
        <w:spacing w:after="53"/>
        <w:ind w:left="1800"/>
      </w:pPr>
      <w:r>
        <w:rPr>
          <w:rFonts w:ascii="Times New Roman" w:eastAsia="Times New Roman" w:hAnsi="Times New Roman" w:cs="Times New Roman"/>
          <w:sz w:val="16"/>
        </w:rPr>
        <w:t xml:space="preserve"> </w:t>
      </w:r>
    </w:p>
    <w:p w:rsidR="00D5163C" w:rsidRDefault="00D5163C" w:rsidP="00D5163C">
      <w:pPr>
        <w:spacing w:after="3" w:line="247" w:lineRule="auto"/>
        <w:ind w:left="2688" w:right="201" w:hanging="3"/>
        <w:jc w:val="both"/>
      </w:pPr>
      <w:r>
        <w:rPr>
          <w:rFonts w:ascii="Times New Roman" w:eastAsia="Times New Roman" w:hAnsi="Times New Roman" w:cs="Times New Roman"/>
          <w:sz w:val="24"/>
        </w:rPr>
        <w:t xml:space="preserve">Attendance is not considered time worked if: </w:t>
      </w:r>
    </w:p>
    <w:p w:rsidR="00D5163C" w:rsidRDefault="00D5163C" w:rsidP="00D5163C">
      <w:pPr>
        <w:spacing w:after="85"/>
        <w:ind w:left="1800"/>
      </w:pPr>
      <w:r>
        <w:rPr>
          <w:rFonts w:ascii="Times New Roman" w:eastAsia="Times New Roman" w:hAnsi="Times New Roman" w:cs="Times New Roman"/>
          <w:sz w:val="16"/>
        </w:rPr>
        <w:t xml:space="preserve"> </w:t>
      </w:r>
    </w:p>
    <w:p w:rsidR="00D5163C" w:rsidRDefault="00D5163C" w:rsidP="00D5163C">
      <w:pPr>
        <w:numPr>
          <w:ilvl w:val="0"/>
          <w:numId w:val="1"/>
        </w:numPr>
        <w:spacing w:after="3" w:line="247" w:lineRule="auto"/>
        <w:ind w:right="201" w:hanging="540"/>
        <w:jc w:val="both"/>
      </w:pPr>
      <w:r>
        <w:rPr>
          <w:rFonts w:ascii="Times New Roman" w:eastAsia="Times New Roman" w:hAnsi="Times New Roman" w:cs="Times New Roman"/>
          <w:sz w:val="24"/>
        </w:rPr>
        <w:t xml:space="preserve">The employee's attendance is voluntary, i.e. not required by the College; or </w:t>
      </w:r>
    </w:p>
    <w:p w:rsidR="00D5163C" w:rsidRDefault="00D5163C" w:rsidP="00D5163C">
      <w:pPr>
        <w:numPr>
          <w:ilvl w:val="0"/>
          <w:numId w:val="1"/>
        </w:numPr>
        <w:spacing w:after="3" w:line="247" w:lineRule="auto"/>
        <w:ind w:right="201" w:hanging="540"/>
        <w:jc w:val="both"/>
      </w:pPr>
      <w:r>
        <w:rPr>
          <w:rFonts w:ascii="Times New Roman" w:eastAsia="Times New Roman" w:hAnsi="Times New Roman" w:cs="Times New Roman"/>
          <w:sz w:val="24"/>
        </w:rPr>
        <w:t xml:space="preserve">The course, lecture or meeting is not a requirement of the employee's job </w:t>
      </w:r>
    </w:p>
    <w:p w:rsidR="00D5163C" w:rsidRDefault="00D5163C" w:rsidP="00D5163C">
      <w:pPr>
        <w:spacing w:after="81"/>
        <w:ind w:left="2700"/>
      </w:pPr>
      <w:r>
        <w:rPr>
          <w:rFonts w:ascii="Times New Roman" w:eastAsia="Times New Roman" w:hAnsi="Times New Roman" w:cs="Times New Roman"/>
          <w:sz w:val="16"/>
        </w:rPr>
        <w:t xml:space="preserve"> </w:t>
      </w:r>
    </w:p>
    <w:p w:rsidR="00D5163C" w:rsidRDefault="00D5163C" w:rsidP="00D5163C">
      <w:pPr>
        <w:spacing w:after="0"/>
        <w:ind w:left="1803" w:hanging="10"/>
      </w:pPr>
      <w:r>
        <w:rPr>
          <w:rFonts w:ascii="Times New Roman" w:eastAsia="Times New Roman" w:hAnsi="Times New Roman" w:cs="Times New Roman"/>
          <w:b/>
          <w:sz w:val="24"/>
        </w:rPr>
        <w:t>5.29.3</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b/>
          <w:sz w:val="24"/>
        </w:rPr>
        <w:t>Overtime</w:t>
      </w:r>
      <w:r>
        <w:rPr>
          <w:rFonts w:ascii="Times New Roman" w:eastAsia="Times New Roman" w:hAnsi="Times New Roman" w:cs="Times New Roman"/>
          <w:sz w:val="24"/>
        </w:rPr>
        <w:t xml:space="preserve">  </w:t>
      </w:r>
      <w:r>
        <w:rPr>
          <w:rFonts w:ascii="Times New Roman" w:eastAsia="Times New Roman" w:hAnsi="Times New Roman" w:cs="Times New Roman"/>
          <w:b/>
          <w:i/>
          <w:sz w:val="18"/>
        </w:rPr>
        <w:t>(</w:t>
      </w:r>
      <w:proofErr w:type="gramEnd"/>
      <w:r>
        <w:rPr>
          <w:rFonts w:ascii="Times New Roman" w:eastAsia="Times New Roman" w:hAnsi="Times New Roman" w:cs="Times New Roman"/>
          <w:b/>
          <w:i/>
          <w:sz w:val="18"/>
        </w:rPr>
        <w:t>Revised 12-2-2013)</w:t>
      </w:r>
      <w:r>
        <w:rPr>
          <w:rFonts w:ascii="Times New Roman" w:eastAsia="Times New Roman" w:hAnsi="Times New Roman" w:cs="Times New Roman"/>
          <w:i/>
          <w:sz w:val="18"/>
        </w:rPr>
        <w:t xml:space="preserve"> </w:t>
      </w:r>
    </w:p>
    <w:p w:rsidR="00D5163C" w:rsidRDefault="00D5163C" w:rsidP="00D5163C">
      <w:pPr>
        <w:spacing w:after="53"/>
        <w:ind w:left="1800"/>
      </w:pPr>
      <w:r>
        <w:rPr>
          <w:rFonts w:ascii="Times New Roman" w:eastAsia="Times New Roman" w:hAnsi="Times New Roman" w:cs="Times New Roman"/>
          <w:sz w:val="16"/>
        </w:rPr>
        <w:t xml:space="preserve"> </w:t>
      </w:r>
    </w:p>
    <w:p w:rsidR="001150B0" w:rsidRDefault="00D5163C" w:rsidP="00D5163C">
      <w:r>
        <w:rPr>
          <w:rFonts w:ascii="Times New Roman" w:eastAsia="Times New Roman" w:hAnsi="Times New Roman" w:cs="Times New Roman"/>
          <w:sz w:val="24"/>
        </w:rPr>
        <w:t xml:space="preserve">Non-exempt employees may be required to work overtime whenever it is deemed necessary by their administrator.  Employees are not permitted to work overtime without the prior approval of their supervisor, their appropriate administrator, and the Chief Financial Officer.  </w:t>
      </w:r>
      <w:r>
        <w:rPr>
          <w:rFonts w:ascii="Times New Roman" w:eastAsia="Times New Roman" w:hAnsi="Times New Roman" w:cs="Times New Roman"/>
          <w:sz w:val="32"/>
        </w:rPr>
        <w:t xml:space="preserve"> </w:t>
      </w:r>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C38EC"/>
    <w:multiLevelType w:val="hybridMultilevel"/>
    <w:tmpl w:val="DB947414"/>
    <w:lvl w:ilvl="0" w:tplc="AB22E360">
      <w:start w:val="1"/>
      <w:numFmt w:val="decimal"/>
      <w:lvlText w:val="(%1)"/>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82B71A">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20E94">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D4845C">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6A72A">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E32FC">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2FAEA">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BC872A">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A46686">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3C"/>
    <w:rsid w:val="001150B0"/>
    <w:rsid w:val="00D5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E63D5-4D22-433B-8C51-BBBE037B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63C"/>
    <w:rPr>
      <w:rFonts w:ascii="Calibri" w:eastAsia="Calibri" w:hAnsi="Calibri" w:cs="Calibri"/>
      <w:color w:val="000000"/>
    </w:rPr>
  </w:style>
  <w:style w:type="paragraph" w:styleId="Heading4">
    <w:name w:val="heading 4"/>
    <w:next w:val="Normal"/>
    <w:link w:val="Heading4Char"/>
    <w:uiPriority w:val="9"/>
    <w:unhideWhenUsed/>
    <w:qFormat/>
    <w:rsid w:val="00D5163C"/>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5163C"/>
    <w:rPr>
      <w:rFonts w:ascii="Times New Roman" w:eastAsia="Times New Roman" w:hAnsi="Times New Roman" w:cs="Times New Roman"/>
      <w:b/>
      <w:color w:val="000000"/>
      <w:sz w:val="24"/>
    </w:rPr>
  </w:style>
  <w:style w:type="table" w:customStyle="1" w:styleId="TableGrid">
    <w:name w:val="TableGrid"/>
    <w:rsid w:val="00D5163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2016-09-15T19:17:00Z</dcterms:created>
  <dcterms:modified xsi:type="dcterms:W3CDTF">2016-09-15T19:17:00Z</dcterms:modified>
</cp:coreProperties>
</file>