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94" w:rsidRDefault="006C1794" w:rsidP="006C1794">
      <w:pPr>
        <w:pStyle w:val="Heading1"/>
        <w:ind w:left="103" w:firstLine="0"/>
      </w:pPr>
      <w:r>
        <w:rPr>
          <w:sz w:val="32"/>
        </w:rPr>
        <w:t xml:space="preserve">SECTION 2: INSTRUCTION POLICIES AND PROCEDURES </w:t>
      </w:r>
    </w:p>
    <w:p w:rsidR="006C1794" w:rsidRDefault="006C1794" w:rsidP="006C1794">
      <w:pPr>
        <w:spacing w:after="0"/>
        <w:ind w:left="33"/>
        <w:jc w:val="center"/>
      </w:pPr>
      <w:r>
        <w:rPr>
          <w:rFonts w:ascii="Times New Roman" w:eastAsia="Times New Roman" w:hAnsi="Times New Roman" w:cs="Times New Roman"/>
          <w:b/>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6C1794" w:rsidTr="00CA78AE">
        <w:trPr>
          <w:trHeight w:val="1656"/>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t xml:space="preserve">2.1 </w:t>
            </w:r>
          </w:p>
          <w:p w:rsidR="006C1794" w:rsidRDefault="006C1794"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Accreditation Policy </w:t>
            </w:r>
            <w:r>
              <w:rPr>
                <w:rFonts w:ascii="Times New Roman" w:eastAsia="Times New Roman" w:hAnsi="Times New Roman" w:cs="Times New Roman"/>
                <w:b/>
                <w:i/>
                <w:sz w:val="18"/>
              </w:rPr>
              <w:t>(Adopted 12-3-1968; Reaffirmed 12-2-1991; Revised 5-12-2008)</w:t>
            </w:r>
            <w:r>
              <w:rPr>
                <w:rFonts w:ascii="Times New Roman" w:eastAsia="Times New Roman" w:hAnsi="Times New Roman" w:cs="Times New Roman"/>
                <w:b/>
                <w:sz w:val="24"/>
              </w:rPr>
              <w:t xml:space="preserve"> </w:t>
            </w:r>
          </w:p>
          <w:p w:rsidR="006C1794" w:rsidRDefault="006C1794" w:rsidP="00CA78AE">
            <w:r>
              <w:rPr>
                <w:rFonts w:ascii="Times New Roman" w:eastAsia="Times New Roman" w:hAnsi="Times New Roman" w:cs="Times New Roman"/>
                <w:sz w:val="24"/>
              </w:rPr>
              <w:t>East Central College will</w:t>
            </w:r>
            <w:r>
              <w:rPr>
                <w:rFonts w:ascii="Times New Roman" w:eastAsia="Times New Roman" w:hAnsi="Times New Roman" w:cs="Times New Roman"/>
                <w:i/>
                <w:sz w:val="24"/>
              </w:rPr>
              <w:t xml:space="preserve"> </w:t>
            </w:r>
            <w:r>
              <w:rPr>
                <w:rFonts w:ascii="Times New Roman" w:eastAsia="Times New Roman" w:hAnsi="Times New Roman" w:cs="Times New Roman"/>
                <w:sz w:val="24"/>
              </w:rPr>
              <w:t>meet all</w:t>
            </w:r>
            <w:r>
              <w:rPr>
                <w:rFonts w:ascii="Times New Roman" w:eastAsia="Times New Roman" w:hAnsi="Times New Roman" w:cs="Times New Roman"/>
                <w:i/>
                <w:sz w:val="24"/>
              </w:rPr>
              <w:t xml:space="preserve"> </w:t>
            </w:r>
            <w:r>
              <w:rPr>
                <w:rFonts w:ascii="Times New Roman" w:eastAsia="Times New Roman" w:hAnsi="Times New Roman" w:cs="Times New Roman"/>
                <w:sz w:val="24"/>
              </w:rPr>
              <w:t>standards and criteria</w:t>
            </w:r>
            <w:r>
              <w:rPr>
                <w:rFonts w:ascii="Times New Roman" w:eastAsia="Times New Roman" w:hAnsi="Times New Roman" w:cs="Times New Roman"/>
                <w:i/>
                <w:sz w:val="24"/>
              </w:rPr>
              <w:t xml:space="preserve"> </w:t>
            </w:r>
            <w:r>
              <w:rPr>
                <w:rFonts w:ascii="Times New Roman" w:eastAsia="Times New Roman" w:hAnsi="Times New Roman" w:cs="Times New Roman"/>
                <w:sz w:val="24"/>
              </w:rPr>
              <w:t>for accreditation by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w:t>
            </w:r>
          </w:p>
          <w:p w:rsidR="006C1794" w:rsidRDefault="006C1794" w:rsidP="00CA78AE">
            <w:r>
              <w:rPr>
                <w:rFonts w:ascii="Times New Roman" w:eastAsia="Times New Roman" w:hAnsi="Times New Roman" w:cs="Times New Roman"/>
                <w:sz w:val="24"/>
              </w:rPr>
              <w:t>Higher Learning Commission of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North Central Association of Colleges and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Schools.  In addition individual programs will meet licensure and accreditation standards as required by the State of Missouri and as appropriate to ensure quality education to its students. </w:t>
            </w:r>
          </w:p>
        </w:tc>
      </w:tr>
    </w:tbl>
    <w:p w:rsidR="006C1794" w:rsidRDefault="006C1794" w:rsidP="006C1794">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42" w:type="dxa"/>
        </w:tblCellMar>
        <w:tblLook w:val="04A0" w:firstRow="1" w:lastRow="0" w:firstColumn="1" w:lastColumn="0" w:noHBand="0" w:noVBand="1"/>
      </w:tblPr>
      <w:tblGrid>
        <w:gridCol w:w="893"/>
        <w:gridCol w:w="8166"/>
      </w:tblGrid>
      <w:tr w:rsidR="006C1794" w:rsidTr="00CA78AE">
        <w:trPr>
          <w:trHeight w:val="9998"/>
        </w:trPr>
        <w:tc>
          <w:tcPr>
            <w:tcW w:w="893" w:type="dxa"/>
            <w:tcBorders>
              <w:top w:val="nil"/>
              <w:left w:val="nil"/>
              <w:bottom w:val="nil"/>
              <w:right w:val="nil"/>
            </w:tcBorders>
            <w:shd w:val="clear" w:color="auto" w:fill="D9D9D9"/>
          </w:tcPr>
          <w:p w:rsidR="006C1794" w:rsidRDefault="006C1794" w:rsidP="00CA78AE">
            <w:pPr>
              <w:spacing w:after="211"/>
              <w:ind w:left="29"/>
            </w:pPr>
            <w:r>
              <w:rPr>
                <w:rFonts w:ascii="Times New Roman" w:eastAsia="Times New Roman" w:hAnsi="Times New Roman" w:cs="Times New Roman"/>
                <w:b/>
                <w:sz w:val="24"/>
              </w:rPr>
              <w:t xml:space="preserve">2.2 </w:t>
            </w:r>
          </w:p>
          <w:p w:rsidR="006C1794" w:rsidRDefault="006C1794" w:rsidP="00CA78AE">
            <w:pPr>
              <w:spacing w:after="768"/>
              <w:ind w:left="29"/>
            </w:pPr>
            <w:r>
              <w:rPr>
                <w:rFonts w:ascii="Times New Roman" w:eastAsia="Times New Roman" w:hAnsi="Times New Roman" w:cs="Times New Roman"/>
                <w:b/>
                <w:sz w:val="24"/>
              </w:rPr>
              <w:t xml:space="preserve"> </w:t>
            </w:r>
          </w:p>
          <w:p w:rsidR="006C1794" w:rsidRDefault="006C1794" w:rsidP="00CA78AE">
            <w:pPr>
              <w:spacing w:after="768"/>
              <w:ind w:left="29"/>
            </w:pPr>
            <w:r>
              <w:rPr>
                <w:rFonts w:ascii="Times New Roman" w:eastAsia="Times New Roman" w:hAnsi="Times New Roman" w:cs="Times New Roman"/>
                <w:sz w:val="24"/>
              </w:rPr>
              <w:t xml:space="preserve"> </w:t>
            </w:r>
          </w:p>
          <w:p w:rsidR="006C1794" w:rsidRDefault="006C1794" w:rsidP="00CA78AE">
            <w:pPr>
              <w:spacing w:after="1872"/>
              <w:ind w:left="29"/>
            </w:pPr>
            <w:r>
              <w:rPr>
                <w:rFonts w:ascii="Times New Roman" w:eastAsia="Times New Roman" w:hAnsi="Times New Roman" w:cs="Times New Roman"/>
                <w:sz w:val="24"/>
              </w:rPr>
              <w:t xml:space="preserve"> </w:t>
            </w:r>
          </w:p>
          <w:p w:rsidR="006C1794" w:rsidRDefault="006C1794" w:rsidP="00CA78AE">
            <w:pPr>
              <w:spacing w:after="1044"/>
              <w:ind w:left="29"/>
            </w:pPr>
            <w:r>
              <w:rPr>
                <w:rFonts w:ascii="Times New Roman" w:eastAsia="Times New Roman" w:hAnsi="Times New Roman" w:cs="Times New Roman"/>
                <w:sz w:val="24"/>
              </w:rPr>
              <w:t xml:space="preserve"> </w:t>
            </w:r>
          </w:p>
          <w:p w:rsidR="006C1794" w:rsidRDefault="006C1794" w:rsidP="00CA78AE">
            <w:pPr>
              <w:spacing w:after="1872"/>
              <w:ind w:left="29"/>
            </w:pPr>
            <w:r>
              <w:rPr>
                <w:rFonts w:ascii="Times New Roman" w:eastAsia="Times New Roman" w:hAnsi="Times New Roman" w:cs="Times New Roman"/>
                <w:sz w:val="24"/>
              </w:rPr>
              <w:t xml:space="preserve"> </w:t>
            </w:r>
          </w:p>
          <w:p w:rsidR="006C1794" w:rsidRDefault="006C1794" w:rsidP="00CA78AE">
            <w:pPr>
              <w:ind w:left="29"/>
            </w:pPr>
            <w:r>
              <w:rPr>
                <w:rFonts w:ascii="Times New Roman" w:eastAsia="Times New Roman" w:hAnsi="Times New Roman" w:cs="Times New Roman"/>
                <w:sz w:val="24"/>
              </w:rPr>
              <w:t xml:space="preserve"> </w:t>
            </w:r>
          </w:p>
        </w:tc>
        <w:tc>
          <w:tcPr>
            <w:tcW w:w="8166" w:type="dxa"/>
            <w:tcBorders>
              <w:top w:val="nil"/>
              <w:left w:val="nil"/>
              <w:bottom w:val="nil"/>
              <w:right w:val="nil"/>
            </w:tcBorders>
            <w:shd w:val="clear" w:color="auto" w:fill="D9D9D9"/>
          </w:tcPr>
          <w:p w:rsidR="006C1794" w:rsidRDefault="006C1794" w:rsidP="00CA78AE">
            <w:pPr>
              <w:spacing w:after="136"/>
            </w:pPr>
            <w:r>
              <w:rPr>
                <w:rFonts w:ascii="Times New Roman" w:eastAsia="Times New Roman" w:hAnsi="Times New Roman" w:cs="Times New Roman"/>
                <w:b/>
                <w:sz w:val="24"/>
              </w:rPr>
              <w:t>Degree Policy</w:t>
            </w:r>
            <w:r>
              <w:rPr>
                <w:rFonts w:ascii="Times New Roman" w:eastAsia="Times New Roman" w:hAnsi="Times New Roman" w:cs="Times New Roman"/>
                <w:sz w:val="24"/>
              </w:rPr>
              <w:t xml:space="preserve"> </w:t>
            </w:r>
            <w:r>
              <w:rPr>
                <w:rFonts w:ascii="Times New Roman" w:eastAsia="Times New Roman" w:hAnsi="Times New Roman" w:cs="Times New Roman"/>
                <w:sz w:val="20"/>
              </w:rPr>
              <w:t>(</w:t>
            </w:r>
            <w:r>
              <w:rPr>
                <w:rFonts w:ascii="Times New Roman" w:eastAsia="Times New Roman" w:hAnsi="Times New Roman" w:cs="Times New Roman"/>
                <w:i/>
                <w:sz w:val="20"/>
              </w:rPr>
              <w:t>Adopted 12-2-1991; Revised 4-2-2007; Revised February 2, 2015</w:t>
            </w:r>
            <w:r>
              <w:rPr>
                <w:rFonts w:ascii="Times New Roman" w:eastAsia="Times New Roman" w:hAnsi="Times New Roman" w:cs="Times New Roman"/>
                <w:sz w:val="20"/>
              </w:rPr>
              <w:t>)</w:t>
            </w:r>
            <w:r>
              <w:rPr>
                <w:rFonts w:ascii="Times New Roman" w:eastAsia="Times New Roman" w:hAnsi="Times New Roman" w:cs="Times New Roman"/>
                <w:b/>
                <w:sz w:val="32"/>
              </w:rPr>
              <w:t xml:space="preserve"> </w:t>
            </w:r>
          </w:p>
          <w:p w:rsidR="006C1794" w:rsidRDefault="006C1794" w:rsidP="00CA78AE">
            <w:pPr>
              <w:spacing w:after="240" w:line="238" w:lineRule="auto"/>
            </w:pPr>
            <w:r>
              <w:rPr>
                <w:rFonts w:ascii="Times New Roman" w:eastAsia="Times New Roman" w:hAnsi="Times New Roman" w:cs="Times New Roman"/>
                <w:sz w:val="24"/>
              </w:rPr>
              <w:t xml:space="preserve">East Central College offers a variety of degree programs approved by the Board of Trustees, the Missouri Coordinating Board for Higher Education, the Higher Learning Commission and specific accreditors.  </w:t>
            </w:r>
          </w:p>
          <w:p w:rsidR="006C1794" w:rsidRDefault="006C1794" w:rsidP="00CA78AE">
            <w:pPr>
              <w:spacing w:after="218" w:line="257" w:lineRule="auto"/>
            </w:pPr>
            <w:r>
              <w:rPr>
                <w:rFonts w:ascii="Times New Roman" w:eastAsia="Times New Roman" w:hAnsi="Times New Roman" w:cs="Times New Roman"/>
                <w:sz w:val="24"/>
              </w:rPr>
              <w:t xml:space="preserve">The Associate of Arts (AA) Degree is the institutional transfer degree.  The degree is comprised of the Department of Higher Education’s statewide general education requirement and electives in the academic discipline of choice. </w:t>
            </w:r>
          </w:p>
          <w:p w:rsidR="006C1794" w:rsidRDefault="006C1794" w:rsidP="00CA78AE">
            <w:pPr>
              <w:spacing w:after="240" w:line="238" w:lineRule="auto"/>
            </w:pPr>
            <w:r>
              <w:rPr>
                <w:rFonts w:ascii="Times New Roman" w:eastAsia="Times New Roman" w:hAnsi="Times New Roman" w:cs="Times New Roman"/>
                <w:sz w:val="24"/>
              </w:rPr>
              <w:t xml:space="preserve">The Associate of Fine Arts (AFA) Degree is the institutional transfer degree for students studying in a fine arts program in studio art or music.  A specifically articulated degree with selected Missouri public universities, the Associate of Fine Arts Degree is comprised of a general education core and the necessary coursework to prepare students for a course of study in studio art or music.  The degree allows students to elect appropriate specialized coursework related to the particular fine arts baccalaureate program. </w:t>
            </w:r>
          </w:p>
          <w:p w:rsidR="006C1794" w:rsidRDefault="006C1794" w:rsidP="00CA78AE">
            <w:pPr>
              <w:spacing w:after="240" w:line="238" w:lineRule="auto"/>
            </w:pPr>
            <w:r>
              <w:rPr>
                <w:rFonts w:ascii="Times New Roman" w:eastAsia="Times New Roman" w:hAnsi="Times New Roman" w:cs="Times New Roman"/>
                <w:sz w:val="24"/>
              </w:rPr>
              <w:t xml:space="preserve">The Associate of Applied Science Degree (AAS) is the career technical and workforce preparation degree consisting of a combination of general education and program-based coursework.  Many of the career fields offering the AAS degrees also offer options in certificates. </w:t>
            </w:r>
          </w:p>
          <w:p w:rsidR="006C1794" w:rsidRDefault="006C1794" w:rsidP="00CA78AE">
            <w:pPr>
              <w:spacing w:after="241" w:line="238" w:lineRule="auto"/>
            </w:pPr>
            <w:r>
              <w:rPr>
                <w:rFonts w:ascii="Times New Roman" w:eastAsia="Times New Roman" w:hAnsi="Times New Roman" w:cs="Times New Roman"/>
                <w:sz w:val="24"/>
              </w:rPr>
              <w:t xml:space="preserve">The Associate of Arts in Teaching (AAT) Degree is the institutional transfer degree for students preparing to study in teacher education programs.  The degree is comprised of the Department of Higher Education’s statewide general education requirements and electives in education and other disciplines related to teacher education. The degree is specifically articulated with Missouri public baccalaureate institutions offering teacher education programs and meets all the accreditation requirements of the Department of Elementary and Secondary Education (DESE). </w:t>
            </w:r>
          </w:p>
          <w:p w:rsidR="006C1794" w:rsidRDefault="006C1794" w:rsidP="00CA78AE">
            <w:r>
              <w:rPr>
                <w:rFonts w:ascii="Times New Roman" w:eastAsia="Times New Roman" w:hAnsi="Times New Roman" w:cs="Times New Roman"/>
                <w:sz w:val="24"/>
              </w:rPr>
              <w:t xml:space="preserve">The Associate of Science (AS) Degree is the institutional pre-engineering degree.  A specifically articulated degree with selected Missouri public universities, the Associate of Science Degree is comprised of a general education core and the necessary coursework to prepare students for a course of study in engineering.  The degree allows students to elect appropriate specialized coursework for various areas of engineering. </w:t>
            </w:r>
          </w:p>
        </w:tc>
      </w:tr>
    </w:tbl>
    <w:p w:rsidR="006C1794" w:rsidRDefault="006C1794" w:rsidP="006C1794">
      <w:pPr>
        <w:shd w:val="clear" w:color="auto" w:fill="D9D9D9"/>
        <w:spacing w:after="27" w:line="249" w:lineRule="auto"/>
        <w:ind w:left="874" w:hanging="874"/>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Degree requirements may be updated, altered and revised through appropriate College procedures.  Students must satisfy the set of degree requirements in effect at the time of enrollment at East Central College or the degree requirements current at the time of completion. </w:t>
      </w:r>
    </w:p>
    <w:p w:rsidR="006C1794" w:rsidRDefault="006C1794" w:rsidP="006C1794">
      <w:pPr>
        <w:spacing w:after="19"/>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6C1794" w:rsidRDefault="006C1794" w:rsidP="006C1794">
      <w:pPr>
        <w:pStyle w:val="Heading2"/>
        <w:tabs>
          <w:tab w:val="center" w:pos="1140"/>
          <w:tab w:val="right" w:pos="9048"/>
        </w:tabs>
        <w:ind w:left="0" w:firstLine="0"/>
      </w:pPr>
      <w:r>
        <w:rPr>
          <w:b w:val="0"/>
        </w:rPr>
        <w:t xml:space="preserve"> </w:t>
      </w:r>
      <w:r>
        <w:rPr>
          <w:b w:val="0"/>
        </w:rPr>
        <w:tab/>
      </w:r>
      <w:r>
        <w:t>2.2.1</w:t>
      </w:r>
      <w:r>
        <w:rPr>
          <w:b w:val="0"/>
        </w:rPr>
        <w:t xml:space="preserve"> </w:t>
      </w:r>
      <w:r>
        <w:rPr>
          <w:b w:val="0"/>
        </w:rPr>
        <w:tab/>
      </w:r>
      <w:r>
        <w:t>Graduation</w:t>
      </w:r>
      <w:r>
        <w:rPr>
          <w:b w:val="0"/>
        </w:rPr>
        <w:t xml:space="preserve"> </w:t>
      </w:r>
      <w:r>
        <w:t xml:space="preserve">Requirements for the Associate of Arts Degree </w:t>
      </w:r>
      <w:r>
        <w:rPr>
          <w:b w:val="0"/>
          <w:i/>
          <w:sz w:val="20"/>
        </w:rPr>
        <w:t>(Revised 10-19-</w:t>
      </w:r>
    </w:p>
    <w:p w:rsidR="006C1794" w:rsidRDefault="006C1794" w:rsidP="006C1794">
      <w:pPr>
        <w:spacing w:after="0"/>
        <w:ind w:left="1615" w:hanging="10"/>
      </w:pPr>
      <w:r>
        <w:rPr>
          <w:rFonts w:ascii="Times New Roman" w:eastAsia="Times New Roman" w:hAnsi="Times New Roman" w:cs="Times New Roman"/>
          <w:i/>
          <w:sz w:val="20"/>
        </w:rPr>
        <w:t>2015)</w:t>
      </w:r>
      <w:r>
        <w:rPr>
          <w:rFonts w:ascii="Times New Roman" w:eastAsia="Times New Roman" w:hAnsi="Times New Roman" w:cs="Times New Roman"/>
          <w:sz w:val="24"/>
        </w:rPr>
        <w:t xml:space="preserve"> </w:t>
      </w:r>
    </w:p>
    <w:p w:rsidR="006C1794" w:rsidRDefault="006C1794" w:rsidP="006C1794">
      <w:pPr>
        <w:spacing w:after="51"/>
        <w:ind w:left="900"/>
      </w:pPr>
      <w:r>
        <w:rPr>
          <w:rFonts w:ascii="Times New Roman" w:eastAsia="Times New Roman" w:hAnsi="Times New Roman" w:cs="Times New Roman"/>
          <w:b/>
          <w:sz w:val="16"/>
        </w:rPr>
        <w:t xml:space="preserve"> </w:t>
      </w:r>
    </w:p>
    <w:p w:rsidR="006C1794" w:rsidRDefault="006C1794" w:rsidP="006C1794">
      <w:pPr>
        <w:spacing w:after="3" w:line="247" w:lineRule="auto"/>
        <w:ind w:left="1980" w:right="201" w:hanging="360"/>
        <w:jc w:val="both"/>
      </w:pPr>
      <w:r>
        <w:rPr>
          <w:rFonts w:ascii="Times New Roman" w:eastAsia="Times New Roman" w:hAnsi="Times New Roman" w:cs="Times New Roman"/>
          <w:sz w:val="24"/>
        </w:rPr>
        <w:t xml:space="preserve">A. Candidates for an Associate of Arts degree must meet the following degree requirements: </w:t>
      </w:r>
    </w:p>
    <w:p w:rsidR="006C1794" w:rsidRDefault="006C1794" w:rsidP="006C1794">
      <w:pPr>
        <w:spacing w:after="56"/>
        <w:ind w:left="1620"/>
      </w:pPr>
      <w:r>
        <w:rPr>
          <w:rFonts w:ascii="Times New Roman" w:eastAsia="Times New Roman" w:hAnsi="Times New Roman" w:cs="Times New Roman"/>
          <w:sz w:val="16"/>
        </w:rPr>
        <w:t xml:space="preserve"> </w:t>
      </w:r>
    </w:p>
    <w:p w:rsidR="006C1794" w:rsidRDefault="006C1794" w:rsidP="006C1794">
      <w:pPr>
        <w:numPr>
          <w:ilvl w:val="0"/>
          <w:numId w:val="1"/>
        </w:numPr>
        <w:spacing w:after="3" w:line="248" w:lineRule="auto"/>
        <w:ind w:right="201" w:hanging="361"/>
        <w:jc w:val="both"/>
      </w:pPr>
      <w:r>
        <w:rPr>
          <w:rFonts w:ascii="Times New Roman" w:eastAsia="Times New Roman" w:hAnsi="Times New Roman" w:cs="Times New Roman"/>
          <w:sz w:val="24"/>
        </w:rPr>
        <w:t xml:space="preserve">Completion of a minimum of 60 college semester credit hours (a combination of the general education requirements and elective coursework), excluding developmental coursework, in an approved program of study. </w:t>
      </w:r>
    </w:p>
    <w:p w:rsidR="006C1794" w:rsidRDefault="006C1794" w:rsidP="006C1794">
      <w:pPr>
        <w:spacing w:after="106"/>
        <w:ind w:left="1980"/>
      </w:pPr>
      <w:r>
        <w:rPr>
          <w:rFonts w:ascii="Times New Roman" w:eastAsia="Times New Roman" w:hAnsi="Times New Roman" w:cs="Times New Roman"/>
          <w:sz w:val="16"/>
        </w:rPr>
        <w:t xml:space="preserve"> </w:t>
      </w:r>
    </w:p>
    <w:p w:rsidR="006C1794" w:rsidRDefault="006C1794" w:rsidP="006C1794">
      <w:pPr>
        <w:numPr>
          <w:ilvl w:val="0"/>
          <w:numId w:val="1"/>
        </w:numPr>
        <w:spacing w:after="3" w:line="247" w:lineRule="auto"/>
        <w:ind w:right="201" w:hanging="361"/>
        <w:jc w:val="both"/>
      </w:pPr>
      <w:r>
        <w:rPr>
          <w:rFonts w:ascii="Times New Roman" w:eastAsia="Times New Roman" w:hAnsi="Times New Roman" w:cs="Times New Roman"/>
          <w:sz w:val="24"/>
        </w:rPr>
        <w:t xml:space="preserve">A minimum cumulative grade point average of 2.00 on all college credit earned. </w:t>
      </w:r>
    </w:p>
    <w:p w:rsidR="006C1794" w:rsidRDefault="006C1794" w:rsidP="006C1794">
      <w:pPr>
        <w:spacing w:after="103"/>
        <w:ind w:left="1980"/>
      </w:pPr>
      <w:r>
        <w:rPr>
          <w:rFonts w:ascii="Times New Roman" w:eastAsia="Times New Roman" w:hAnsi="Times New Roman" w:cs="Times New Roman"/>
          <w:sz w:val="16"/>
        </w:rPr>
        <w:t xml:space="preserve"> </w:t>
      </w:r>
    </w:p>
    <w:p w:rsidR="006C1794" w:rsidRDefault="006C1794" w:rsidP="006C1794">
      <w:pPr>
        <w:numPr>
          <w:ilvl w:val="0"/>
          <w:numId w:val="1"/>
        </w:numPr>
        <w:spacing w:after="3" w:line="247" w:lineRule="auto"/>
        <w:ind w:right="201" w:hanging="361"/>
        <w:jc w:val="both"/>
      </w:pPr>
      <w:r>
        <w:rPr>
          <w:rFonts w:ascii="Times New Roman" w:eastAsia="Times New Roman" w:hAnsi="Times New Roman" w:cs="Times New Roman"/>
          <w:sz w:val="24"/>
        </w:rPr>
        <w:t xml:space="preserve">Satisfaction of the College residency requirement (a minimum of 15 credit hours must be completed at East Central College). </w:t>
      </w:r>
    </w:p>
    <w:p w:rsidR="006C1794" w:rsidRDefault="006C1794" w:rsidP="006C1794">
      <w:pPr>
        <w:spacing w:after="96"/>
        <w:ind w:left="900"/>
      </w:pPr>
      <w:r>
        <w:rPr>
          <w:rFonts w:ascii="Times New Roman" w:eastAsia="Times New Roman" w:hAnsi="Times New Roman" w:cs="Times New Roman"/>
          <w:sz w:val="16"/>
        </w:rPr>
        <w:t xml:space="preserve"> </w:t>
      </w:r>
    </w:p>
    <w:p w:rsidR="006C1794" w:rsidRDefault="006C1794" w:rsidP="006C1794">
      <w:pPr>
        <w:pStyle w:val="Heading2"/>
        <w:tabs>
          <w:tab w:val="center" w:pos="1140"/>
          <w:tab w:val="center" w:pos="5156"/>
        </w:tabs>
        <w:ind w:left="0" w:firstLine="0"/>
      </w:pPr>
      <w:r>
        <w:rPr>
          <w:rFonts w:ascii="Calibri" w:eastAsia="Calibri" w:hAnsi="Calibri" w:cs="Calibri"/>
          <w:b w:val="0"/>
          <w:sz w:val="22"/>
        </w:rPr>
        <w:tab/>
      </w:r>
      <w:r>
        <w:t xml:space="preserve">2.2.2 </w:t>
      </w:r>
      <w:r>
        <w:tab/>
        <w:t>Graduation Requirements for the Associate of Science Degree</w:t>
      </w:r>
      <w:r>
        <w:rPr>
          <w:b w:val="0"/>
        </w:rPr>
        <w:t xml:space="preserve"> </w:t>
      </w:r>
      <w:r>
        <w:rPr>
          <w:b w:val="0"/>
          <w:i/>
          <w:sz w:val="20"/>
        </w:rPr>
        <w:t xml:space="preserve">(Revised </w:t>
      </w:r>
    </w:p>
    <w:p w:rsidR="006C1794" w:rsidRDefault="006C1794" w:rsidP="006C1794">
      <w:pPr>
        <w:spacing w:after="0"/>
        <w:ind w:left="1615" w:hanging="10"/>
      </w:pPr>
      <w:r>
        <w:rPr>
          <w:rFonts w:ascii="Times New Roman" w:eastAsia="Times New Roman" w:hAnsi="Times New Roman" w:cs="Times New Roman"/>
          <w:i/>
          <w:sz w:val="20"/>
        </w:rPr>
        <w:t xml:space="preserve">10-19-2015) </w:t>
      </w:r>
    </w:p>
    <w:p w:rsidR="006C1794" w:rsidRDefault="006C1794" w:rsidP="006C1794">
      <w:pPr>
        <w:spacing w:after="53"/>
        <w:ind w:left="900"/>
      </w:pPr>
      <w:r>
        <w:rPr>
          <w:rFonts w:ascii="Times New Roman" w:eastAsia="Times New Roman" w:hAnsi="Times New Roman" w:cs="Times New Roman"/>
          <w:sz w:val="16"/>
        </w:rPr>
        <w:t xml:space="preserve"> </w:t>
      </w:r>
    </w:p>
    <w:p w:rsidR="006C1794" w:rsidRDefault="006C1794" w:rsidP="006C1794">
      <w:pPr>
        <w:spacing w:after="3" w:line="247" w:lineRule="auto"/>
        <w:ind w:left="1980" w:right="201" w:hanging="360"/>
        <w:jc w:val="both"/>
      </w:pPr>
      <w:r>
        <w:rPr>
          <w:rFonts w:ascii="Times New Roman" w:eastAsia="Times New Roman" w:hAnsi="Times New Roman" w:cs="Times New Roman"/>
          <w:sz w:val="24"/>
        </w:rPr>
        <w:t>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Candidates for an Associate of Science degree must meet the following degree requirements: </w:t>
      </w:r>
    </w:p>
    <w:p w:rsidR="006C1794" w:rsidRDefault="006C1794" w:rsidP="006C1794">
      <w:pPr>
        <w:spacing w:after="56"/>
        <w:ind w:left="1620"/>
      </w:pPr>
      <w:r>
        <w:rPr>
          <w:rFonts w:ascii="Times New Roman" w:eastAsia="Times New Roman" w:hAnsi="Times New Roman" w:cs="Times New Roman"/>
          <w:sz w:val="16"/>
        </w:rPr>
        <w:t xml:space="preserve"> </w:t>
      </w:r>
    </w:p>
    <w:p w:rsidR="006C1794" w:rsidRDefault="006C1794" w:rsidP="006C1794">
      <w:pPr>
        <w:numPr>
          <w:ilvl w:val="0"/>
          <w:numId w:val="2"/>
        </w:numPr>
        <w:spacing w:after="3" w:line="248" w:lineRule="auto"/>
        <w:ind w:right="201" w:hanging="361"/>
        <w:jc w:val="both"/>
      </w:pPr>
      <w:r>
        <w:rPr>
          <w:rFonts w:ascii="Times New Roman" w:eastAsia="Times New Roman" w:hAnsi="Times New Roman" w:cs="Times New Roman"/>
          <w:sz w:val="24"/>
        </w:rPr>
        <w:t xml:space="preserve">Completion of an approved program of study, consisting of a minimum of 60 college semester credit hours (a combination of the general education requirements and elective coursework), excluding developmental coursework and career technical coursework. </w:t>
      </w:r>
    </w:p>
    <w:p w:rsidR="006C1794" w:rsidRDefault="006C1794" w:rsidP="006C1794">
      <w:pPr>
        <w:spacing w:after="106"/>
        <w:ind w:left="1980"/>
      </w:pPr>
      <w:r>
        <w:rPr>
          <w:rFonts w:ascii="Times New Roman" w:eastAsia="Times New Roman" w:hAnsi="Times New Roman" w:cs="Times New Roman"/>
          <w:sz w:val="16"/>
        </w:rPr>
        <w:t xml:space="preserve"> </w:t>
      </w:r>
    </w:p>
    <w:p w:rsidR="006C1794" w:rsidRDefault="006C1794" w:rsidP="006C1794">
      <w:pPr>
        <w:numPr>
          <w:ilvl w:val="0"/>
          <w:numId w:val="2"/>
        </w:numPr>
        <w:spacing w:after="3" w:line="247" w:lineRule="auto"/>
        <w:ind w:right="201" w:hanging="361"/>
        <w:jc w:val="both"/>
      </w:pPr>
      <w:r>
        <w:rPr>
          <w:rFonts w:ascii="Times New Roman" w:eastAsia="Times New Roman" w:hAnsi="Times New Roman" w:cs="Times New Roman"/>
          <w:sz w:val="24"/>
        </w:rPr>
        <w:t xml:space="preserve">A minimum cumulative grade point average of 2.00 on all college credit earned. </w:t>
      </w:r>
    </w:p>
    <w:p w:rsidR="006C1794" w:rsidRDefault="006C1794" w:rsidP="006C1794">
      <w:pPr>
        <w:spacing w:after="103"/>
        <w:ind w:left="2160"/>
      </w:pPr>
      <w:r>
        <w:rPr>
          <w:rFonts w:ascii="Times New Roman" w:eastAsia="Times New Roman" w:hAnsi="Times New Roman" w:cs="Times New Roman"/>
          <w:sz w:val="16"/>
        </w:rPr>
        <w:t xml:space="preserve"> </w:t>
      </w:r>
    </w:p>
    <w:p w:rsidR="006C1794" w:rsidRDefault="006C1794" w:rsidP="006C1794">
      <w:pPr>
        <w:numPr>
          <w:ilvl w:val="0"/>
          <w:numId w:val="2"/>
        </w:numPr>
        <w:spacing w:after="3" w:line="247" w:lineRule="auto"/>
        <w:ind w:right="201" w:hanging="361"/>
        <w:jc w:val="both"/>
      </w:pPr>
      <w:r>
        <w:rPr>
          <w:rFonts w:ascii="Times New Roman" w:eastAsia="Times New Roman" w:hAnsi="Times New Roman" w:cs="Times New Roman"/>
          <w:sz w:val="24"/>
        </w:rPr>
        <w:t xml:space="preserve">Satisfaction of the College residency requirement (a minimum of 15 credit hours must be completed at East Central College). </w:t>
      </w:r>
    </w:p>
    <w:p w:rsidR="006C1794" w:rsidRDefault="006C1794" w:rsidP="006C1794">
      <w:pPr>
        <w:spacing w:after="94"/>
        <w:ind w:left="2160"/>
      </w:pPr>
      <w:r>
        <w:rPr>
          <w:rFonts w:ascii="Times New Roman" w:eastAsia="Times New Roman" w:hAnsi="Times New Roman" w:cs="Times New Roman"/>
          <w:sz w:val="16"/>
        </w:rPr>
        <w:t xml:space="preserve"> </w:t>
      </w:r>
    </w:p>
    <w:p w:rsidR="006C1794" w:rsidRDefault="006C1794" w:rsidP="006C1794">
      <w:pPr>
        <w:pStyle w:val="Heading2"/>
        <w:tabs>
          <w:tab w:val="center" w:pos="1140"/>
          <w:tab w:val="right" w:pos="9048"/>
        </w:tabs>
        <w:ind w:left="0" w:firstLine="0"/>
      </w:pPr>
      <w:r>
        <w:rPr>
          <w:b w:val="0"/>
        </w:rPr>
        <w:t xml:space="preserve"> </w:t>
      </w:r>
      <w:r>
        <w:rPr>
          <w:b w:val="0"/>
        </w:rPr>
        <w:tab/>
      </w:r>
      <w:r>
        <w:t>2.2.3</w:t>
      </w:r>
      <w:r>
        <w:rPr>
          <w:b w:val="0"/>
        </w:rPr>
        <w:t xml:space="preserve"> </w:t>
      </w:r>
      <w:r>
        <w:rPr>
          <w:b w:val="0"/>
        </w:rPr>
        <w:tab/>
      </w:r>
      <w:r>
        <w:t>Graduation</w:t>
      </w:r>
      <w:r>
        <w:rPr>
          <w:b w:val="0"/>
        </w:rPr>
        <w:t xml:space="preserve"> </w:t>
      </w:r>
      <w:r>
        <w:t xml:space="preserve">Requirements for the Associate of Arts in Teaching Degree </w:t>
      </w:r>
    </w:p>
    <w:p w:rsidR="006C1794" w:rsidRDefault="006C1794" w:rsidP="006C1794">
      <w:pPr>
        <w:spacing w:after="0"/>
        <w:ind w:left="1615" w:hanging="10"/>
      </w:pPr>
      <w:r>
        <w:rPr>
          <w:rFonts w:ascii="Times New Roman" w:eastAsia="Times New Roman" w:hAnsi="Times New Roman" w:cs="Times New Roman"/>
          <w:i/>
          <w:sz w:val="20"/>
        </w:rPr>
        <w:t>(Revised 10-19-2015)</w:t>
      </w:r>
      <w:r>
        <w:rPr>
          <w:rFonts w:ascii="Times New Roman" w:eastAsia="Times New Roman" w:hAnsi="Times New Roman" w:cs="Times New Roman"/>
          <w:b/>
          <w:sz w:val="24"/>
        </w:rPr>
        <w:t xml:space="preserve"> </w:t>
      </w:r>
    </w:p>
    <w:p w:rsidR="006C1794" w:rsidRDefault="006C1794" w:rsidP="006C1794">
      <w:pPr>
        <w:spacing w:after="53"/>
      </w:pPr>
      <w:r>
        <w:rPr>
          <w:rFonts w:ascii="Times New Roman" w:eastAsia="Times New Roman" w:hAnsi="Times New Roman" w:cs="Times New Roman"/>
          <w:sz w:val="16"/>
        </w:rPr>
        <w:t xml:space="preserve"> </w:t>
      </w:r>
    </w:p>
    <w:p w:rsidR="006C1794" w:rsidRDefault="006C1794" w:rsidP="006C1794">
      <w:pPr>
        <w:spacing w:after="3" w:line="247" w:lineRule="auto"/>
        <w:ind w:left="1980" w:right="201" w:hanging="360"/>
        <w:jc w:val="both"/>
      </w:pPr>
      <w:r>
        <w:rPr>
          <w:rFonts w:ascii="Times New Roman" w:eastAsia="Times New Roman" w:hAnsi="Times New Roman" w:cs="Times New Roman"/>
          <w:sz w:val="24"/>
        </w:rPr>
        <w:lastRenderedPageBreak/>
        <w:t xml:space="preserve">A.  Candidates for an Associate of Arts in Teaching degree must meet the following degree requirements: </w:t>
      </w:r>
    </w:p>
    <w:p w:rsidR="006C1794" w:rsidRDefault="006C1794" w:rsidP="006C1794">
      <w:pPr>
        <w:spacing w:after="56"/>
        <w:ind w:left="1620"/>
      </w:pPr>
      <w:r>
        <w:rPr>
          <w:rFonts w:ascii="Times New Roman" w:eastAsia="Times New Roman" w:hAnsi="Times New Roman" w:cs="Times New Roman"/>
          <w:sz w:val="16"/>
        </w:rPr>
        <w:t xml:space="preserve"> </w:t>
      </w:r>
    </w:p>
    <w:p w:rsidR="006C1794" w:rsidRDefault="006C1794" w:rsidP="006C1794">
      <w:pPr>
        <w:numPr>
          <w:ilvl w:val="0"/>
          <w:numId w:val="3"/>
        </w:numPr>
        <w:spacing w:after="3" w:line="248" w:lineRule="auto"/>
        <w:ind w:right="201" w:hanging="361"/>
        <w:jc w:val="both"/>
      </w:pPr>
      <w:r>
        <w:rPr>
          <w:rFonts w:ascii="Times New Roman" w:eastAsia="Times New Roman" w:hAnsi="Times New Roman" w:cs="Times New Roman"/>
          <w:sz w:val="24"/>
        </w:rPr>
        <w:t xml:space="preserve">Completion of an approved program of study, consisting of a minimum of 60 college semester credit hours (a combination of the general education requirements, program requirements and elective coursework), excluding developmental coursework.  </w:t>
      </w:r>
    </w:p>
    <w:p w:rsidR="006C1794" w:rsidRDefault="006C1794" w:rsidP="006C1794">
      <w:pPr>
        <w:spacing w:after="56"/>
        <w:ind w:left="1980"/>
      </w:pPr>
      <w:r>
        <w:rPr>
          <w:rFonts w:ascii="Times New Roman" w:eastAsia="Times New Roman" w:hAnsi="Times New Roman" w:cs="Times New Roman"/>
          <w:sz w:val="16"/>
        </w:rPr>
        <w:t xml:space="preserve"> </w:t>
      </w:r>
    </w:p>
    <w:p w:rsidR="006C1794" w:rsidRDefault="006C1794" w:rsidP="006C1794">
      <w:pPr>
        <w:numPr>
          <w:ilvl w:val="0"/>
          <w:numId w:val="3"/>
        </w:numPr>
        <w:spacing w:after="3" w:line="247" w:lineRule="auto"/>
        <w:ind w:right="201" w:hanging="361"/>
        <w:jc w:val="both"/>
      </w:pPr>
      <w:r>
        <w:rPr>
          <w:rFonts w:ascii="Times New Roman" w:eastAsia="Times New Roman" w:hAnsi="Times New Roman" w:cs="Times New Roman"/>
          <w:sz w:val="24"/>
        </w:rPr>
        <w:t xml:space="preserve">A minimum cumulative grade point average of 2.75 on all college credit earned. </w:t>
      </w:r>
    </w:p>
    <w:p w:rsidR="006C1794" w:rsidRDefault="006C1794" w:rsidP="006C1794">
      <w:pPr>
        <w:spacing w:after="0"/>
        <w:ind w:left="1980"/>
      </w:pPr>
      <w:r>
        <w:rPr>
          <w:rFonts w:ascii="Times New Roman" w:eastAsia="Times New Roman" w:hAnsi="Times New Roman" w:cs="Times New Roman"/>
          <w:sz w:val="24"/>
        </w:rPr>
        <w:t xml:space="preserve"> </w:t>
      </w:r>
    </w:p>
    <w:p w:rsidR="006C1794" w:rsidRDefault="006C1794" w:rsidP="006C1794">
      <w:pPr>
        <w:numPr>
          <w:ilvl w:val="0"/>
          <w:numId w:val="3"/>
        </w:numPr>
        <w:spacing w:after="3" w:line="247" w:lineRule="auto"/>
        <w:ind w:right="201" w:hanging="361"/>
        <w:jc w:val="both"/>
      </w:pPr>
      <w:r>
        <w:rPr>
          <w:rFonts w:ascii="Times New Roman" w:eastAsia="Times New Roman" w:hAnsi="Times New Roman" w:cs="Times New Roman"/>
          <w:sz w:val="24"/>
        </w:rPr>
        <w:t xml:space="preserve">Satisfaction of the College residency requirement (a minimum of 15 credit hours must be completed at East Central College). </w:t>
      </w:r>
    </w:p>
    <w:p w:rsidR="006C1794" w:rsidRDefault="006C1794" w:rsidP="006C1794">
      <w:pPr>
        <w:spacing w:after="94"/>
        <w:ind w:left="1080"/>
      </w:pPr>
      <w:r>
        <w:rPr>
          <w:rFonts w:ascii="Times New Roman" w:eastAsia="Times New Roman" w:hAnsi="Times New Roman" w:cs="Times New Roman"/>
          <w:sz w:val="16"/>
        </w:rPr>
        <w:t xml:space="preserve"> </w:t>
      </w:r>
    </w:p>
    <w:p w:rsidR="006C1794" w:rsidRDefault="006C1794" w:rsidP="006C1794">
      <w:pPr>
        <w:tabs>
          <w:tab w:val="center" w:pos="1140"/>
          <w:tab w:val="center" w:pos="5216"/>
        </w:tabs>
        <w:spacing w:after="0"/>
      </w:pPr>
      <w:r>
        <w:tab/>
      </w:r>
      <w:r>
        <w:rPr>
          <w:rFonts w:ascii="Times New Roman" w:eastAsia="Times New Roman" w:hAnsi="Times New Roman" w:cs="Times New Roman"/>
          <w:b/>
          <w:sz w:val="24"/>
        </w:rPr>
        <w:t>2.2.4</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Graduation Requirements for the Associate of Applied Science Degree  </w:t>
      </w:r>
    </w:p>
    <w:p w:rsidR="006C1794" w:rsidRDefault="006C1794" w:rsidP="006C1794">
      <w:pPr>
        <w:spacing w:after="0"/>
        <w:ind w:left="1615" w:hanging="10"/>
      </w:pPr>
      <w:r>
        <w:rPr>
          <w:rFonts w:ascii="Times New Roman" w:eastAsia="Times New Roman" w:hAnsi="Times New Roman" w:cs="Times New Roman"/>
          <w:i/>
          <w:sz w:val="20"/>
        </w:rPr>
        <w:t>(Revised 10-19-2015)</w:t>
      </w:r>
      <w:r>
        <w:rPr>
          <w:rFonts w:ascii="Times New Roman" w:eastAsia="Times New Roman" w:hAnsi="Times New Roman" w:cs="Times New Roman"/>
          <w:b/>
          <w:sz w:val="24"/>
        </w:rPr>
        <w:t xml:space="preserve"> </w:t>
      </w:r>
    </w:p>
    <w:p w:rsidR="006C1794" w:rsidRDefault="006C1794" w:rsidP="006C1794">
      <w:pPr>
        <w:spacing w:after="53"/>
      </w:pPr>
      <w:r>
        <w:rPr>
          <w:rFonts w:ascii="Times New Roman" w:eastAsia="Times New Roman" w:hAnsi="Times New Roman" w:cs="Times New Roman"/>
          <w:b/>
          <w:sz w:val="16"/>
        </w:rPr>
        <w:t xml:space="preserve"> </w:t>
      </w:r>
    </w:p>
    <w:p w:rsidR="006C1794" w:rsidRDefault="006C1794" w:rsidP="006C1794">
      <w:pPr>
        <w:spacing w:after="3" w:line="247" w:lineRule="auto"/>
        <w:ind w:left="1980" w:right="201" w:hanging="360"/>
        <w:jc w:val="both"/>
      </w:pPr>
      <w:r>
        <w:rPr>
          <w:rFonts w:ascii="Times New Roman" w:eastAsia="Times New Roman" w:hAnsi="Times New Roman" w:cs="Times New Roman"/>
          <w:sz w:val="24"/>
        </w:rPr>
        <w:t xml:space="preserve">A. Candidates for an Associate of Applied Science degree must meet the following degree requirements: </w:t>
      </w:r>
    </w:p>
    <w:p w:rsidR="006C1794" w:rsidRDefault="006C1794" w:rsidP="006C1794">
      <w:pPr>
        <w:spacing w:after="56"/>
        <w:ind w:left="1711"/>
      </w:pPr>
      <w:r>
        <w:rPr>
          <w:rFonts w:ascii="Times New Roman" w:eastAsia="Times New Roman" w:hAnsi="Times New Roman" w:cs="Times New Roman"/>
          <w:sz w:val="16"/>
        </w:rPr>
        <w:t xml:space="preserve"> </w:t>
      </w:r>
    </w:p>
    <w:p w:rsidR="006C1794" w:rsidRDefault="006C1794" w:rsidP="006C1794">
      <w:pPr>
        <w:numPr>
          <w:ilvl w:val="0"/>
          <w:numId w:val="4"/>
        </w:numPr>
        <w:spacing w:after="3" w:line="248" w:lineRule="auto"/>
        <w:ind w:right="201" w:hanging="361"/>
        <w:jc w:val="both"/>
      </w:pPr>
      <w:r>
        <w:rPr>
          <w:rFonts w:ascii="Times New Roman" w:eastAsia="Times New Roman" w:hAnsi="Times New Roman" w:cs="Times New Roman"/>
          <w:sz w:val="24"/>
        </w:rPr>
        <w:t xml:space="preserve">Completion of an approved program of study, consisting of a minimum of 60 college semester credit hours (a combination of the general education requirements and program requirement coursework), excluding developmental coursework.  </w:t>
      </w:r>
    </w:p>
    <w:p w:rsidR="006C1794" w:rsidRDefault="006C1794" w:rsidP="006C1794">
      <w:pPr>
        <w:spacing w:after="104"/>
        <w:ind w:left="2160"/>
      </w:pPr>
      <w:r>
        <w:rPr>
          <w:rFonts w:ascii="Times New Roman" w:eastAsia="Times New Roman" w:hAnsi="Times New Roman" w:cs="Times New Roman"/>
          <w:sz w:val="16"/>
        </w:rPr>
        <w:t xml:space="preserve"> </w:t>
      </w:r>
    </w:p>
    <w:p w:rsidR="006C1794" w:rsidRDefault="006C1794" w:rsidP="006C1794">
      <w:pPr>
        <w:numPr>
          <w:ilvl w:val="0"/>
          <w:numId w:val="4"/>
        </w:numPr>
        <w:spacing w:after="3" w:line="247" w:lineRule="auto"/>
        <w:ind w:right="201" w:hanging="361"/>
        <w:jc w:val="both"/>
      </w:pPr>
      <w:r>
        <w:rPr>
          <w:rFonts w:ascii="Times New Roman" w:eastAsia="Times New Roman" w:hAnsi="Times New Roman" w:cs="Times New Roman"/>
          <w:sz w:val="24"/>
        </w:rPr>
        <w:t xml:space="preserve">A minimum cumulative grade point average of 2.00 on all college credit earned. </w:t>
      </w:r>
    </w:p>
    <w:p w:rsidR="006C1794" w:rsidRDefault="006C1794" w:rsidP="006C1794">
      <w:pPr>
        <w:spacing w:after="106"/>
        <w:ind w:left="2160"/>
      </w:pPr>
      <w:r>
        <w:rPr>
          <w:rFonts w:ascii="Times New Roman" w:eastAsia="Times New Roman" w:hAnsi="Times New Roman" w:cs="Times New Roman"/>
          <w:sz w:val="16"/>
        </w:rPr>
        <w:t xml:space="preserve"> </w:t>
      </w:r>
    </w:p>
    <w:p w:rsidR="006C1794" w:rsidRDefault="006C1794" w:rsidP="006C1794">
      <w:pPr>
        <w:numPr>
          <w:ilvl w:val="0"/>
          <w:numId w:val="4"/>
        </w:numPr>
        <w:spacing w:after="3" w:line="247" w:lineRule="auto"/>
        <w:ind w:right="201" w:hanging="361"/>
        <w:jc w:val="both"/>
      </w:pPr>
      <w:r>
        <w:rPr>
          <w:rFonts w:ascii="Times New Roman" w:eastAsia="Times New Roman" w:hAnsi="Times New Roman" w:cs="Times New Roman"/>
          <w:sz w:val="24"/>
        </w:rPr>
        <w:t xml:space="preserve">Satisfaction of the College residency requirement (a minimum of 15 credit hours must be completed at East Central College).  </w:t>
      </w:r>
    </w:p>
    <w:p w:rsidR="006C1794" w:rsidRDefault="006C1794" w:rsidP="006C1794">
      <w:pPr>
        <w:spacing w:after="115"/>
        <w:ind w:left="2160"/>
      </w:pPr>
      <w:r>
        <w:rPr>
          <w:rFonts w:ascii="Times New Roman" w:eastAsia="Times New Roman" w:hAnsi="Times New Roman" w:cs="Times New Roman"/>
          <w:sz w:val="16"/>
        </w:rPr>
        <w:t xml:space="preserve"> </w:t>
      </w:r>
    </w:p>
    <w:p w:rsidR="006C1794" w:rsidRDefault="006C1794" w:rsidP="006C1794">
      <w:pPr>
        <w:pStyle w:val="Heading2"/>
        <w:ind w:left="1090"/>
      </w:pPr>
      <w:r>
        <w:t>2.2.5</w:t>
      </w:r>
      <w:r>
        <w:rPr>
          <w:rFonts w:ascii="Arial" w:eastAsia="Arial" w:hAnsi="Arial" w:cs="Arial"/>
        </w:rPr>
        <w:t xml:space="preserve"> </w:t>
      </w:r>
      <w:r>
        <w:t xml:space="preserve">Graduation Requirements for the Associate of Fine Arts Degree </w:t>
      </w:r>
    </w:p>
    <w:p w:rsidR="006C1794" w:rsidRDefault="006C1794" w:rsidP="006C1794">
      <w:pPr>
        <w:spacing w:after="0"/>
        <w:ind w:left="1810" w:hanging="10"/>
      </w:pPr>
      <w:r>
        <w:rPr>
          <w:rFonts w:ascii="Times New Roman" w:eastAsia="Times New Roman" w:hAnsi="Times New Roman" w:cs="Times New Roman"/>
          <w:i/>
          <w:sz w:val="20"/>
        </w:rPr>
        <w:t>(Revised 10-19-2015)</w:t>
      </w:r>
      <w:r>
        <w:rPr>
          <w:rFonts w:ascii="Times New Roman" w:eastAsia="Times New Roman" w:hAnsi="Times New Roman" w:cs="Times New Roman"/>
          <w:b/>
          <w:sz w:val="24"/>
        </w:rPr>
        <w:t xml:space="preserve"> </w:t>
      </w:r>
    </w:p>
    <w:p w:rsidR="006C1794" w:rsidRDefault="006C1794" w:rsidP="006C1794">
      <w:pPr>
        <w:spacing w:after="0"/>
        <w:ind w:left="1800"/>
      </w:pPr>
      <w:r>
        <w:rPr>
          <w:rFonts w:ascii="Times New Roman" w:eastAsia="Times New Roman" w:hAnsi="Times New Roman" w:cs="Times New Roman"/>
          <w:b/>
          <w:sz w:val="24"/>
        </w:rPr>
        <w:t xml:space="preserve"> </w:t>
      </w:r>
    </w:p>
    <w:p w:rsidR="006C1794" w:rsidRDefault="006C1794" w:rsidP="006C1794">
      <w:pPr>
        <w:spacing w:after="3" w:line="247" w:lineRule="auto"/>
        <w:ind w:left="2160" w:right="201" w:hanging="360"/>
        <w:jc w:val="both"/>
      </w:pPr>
      <w:r>
        <w:rPr>
          <w:rFonts w:ascii="Times New Roman" w:eastAsia="Times New Roman" w:hAnsi="Times New Roman" w:cs="Times New Roman"/>
          <w:sz w:val="24"/>
        </w:rPr>
        <w:t xml:space="preserve">A.  Candidates for an Associate of Fine Arts Degree must meet the following degree requirements: </w:t>
      </w:r>
    </w:p>
    <w:p w:rsidR="006C1794" w:rsidRDefault="006C1794" w:rsidP="006C1794">
      <w:pPr>
        <w:spacing w:after="5"/>
        <w:ind w:left="1800"/>
      </w:pPr>
      <w:r>
        <w:rPr>
          <w:rFonts w:ascii="Times New Roman" w:eastAsia="Times New Roman" w:hAnsi="Times New Roman" w:cs="Times New Roman"/>
          <w:sz w:val="24"/>
        </w:rPr>
        <w:t xml:space="preserve"> </w:t>
      </w:r>
    </w:p>
    <w:p w:rsidR="006C1794" w:rsidRDefault="006C1794" w:rsidP="006C1794">
      <w:pPr>
        <w:numPr>
          <w:ilvl w:val="0"/>
          <w:numId w:val="5"/>
        </w:numPr>
        <w:spacing w:after="3" w:line="248" w:lineRule="auto"/>
        <w:ind w:right="201" w:hanging="361"/>
        <w:jc w:val="both"/>
      </w:pPr>
      <w:r>
        <w:rPr>
          <w:rFonts w:ascii="Times New Roman" w:eastAsia="Times New Roman" w:hAnsi="Times New Roman" w:cs="Times New Roman"/>
          <w:sz w:val="24"/>
        </w:rPr>
        <w:t xml:space="preserve">Completion of an approved program of study, consisting of a minimum of 60 college semester credit hours (a combination of the general education requirements and elective coursework), excluding developmental coursework. </w:t>
      </w:r>
    </w:p>
    <w:p w:rsidR="006C1794" w:rsidRDefault="006C1794" w:rsidP="006C1794">
      <w:pPr>
        <w:spacing w:after="5"/>
        <w:ind w:left="1800"/>
      </w:pPr>
      <w:r>
        <w:rPr>
          <w:rFonts w:ascii="Times New Roman" w:eastAsia="Times New Roman" w:hAnsi="Times New Roman" w:cs="Times New Roman"/>
          <w:sz w:val="24"/>
        </w:rPr>
        <w:t xml:space="preserve"> </w:t>
      </w:r>
    </w:p>
    <w:p w:rsidR="006C1794" w:rsidRDefault="006C1794" w:rsidP="006C1794">
      <w:pPr>
        <w:numPr>
          <w:ilvl w:val="0"/>
          <w:numId w:val="5"/>
        </w:numPr>
        <w:spacing w:after="3" w:line="247" w:lineRule="auto"/>
        <w:ind w:right="201" w:hanging="361"/>
        <w:jc w:val="both"/>
      </w:pPr>
      <w:r>
        <w:rPr>
          <w:rFonts w:ascii="Times New Roman" w:eastAsia="Times New Roman" w:hAnsi="Times New Roman" w:cs="Times New Roman"/>
          <w:sz w:val="24"/>
        </w:rPr>
        <w:lastRenderedPageBreak/>
        <w:t xml:space="preserve">A minimum cumulative grade point average of 2.00 on all college credit earned. </w:t>
      </w:r>
    </w:p>
    <w:p w:rsidR="006C1794" w:rsidRDefault="006C1794" w:rsidP="006C1794">
      <w:pPr>
        <w:spacing w:after="5"/>
        <w:ind w:left="1800"/>
      </w:pPr>
      <w:r>
        <w:rPr>
          <w:rFonts w:ascii="Times New Roman" w:eastAsia="Times New Roman" w:hAnsi="Times New Roman" w:cs="Times New Roman"/>
          <w:sz w:val="24"/>
        </w:rPr>
        <w:t xml:space="preserve"> </w:t>
      </w:r>
    </w:p>
    <w:p w:rsidR="006C1794" w:rsidRDefault="006C1794" w:rsidP="006C1794">
      <w:pPr>
        <w:numPr>
          <w:ilvl w:val="0"/>
          <w:numId w:val="5"/>
        </w:numPr>
        <w:spacing w:after="3" w:line="247" w:lineRule="auto"/>
        <w:ind w:right="201" w:hanging="361"/>
        <w:jc w:val="both"/>
      </w:pPr>
      <w:r>
        <w:rPr>
          <w:rFonts w:ascii="Times New Roman" w:eastAsia="Times New Roman" w:hAnsi="Times New Roman" w:cs="Times New Roman"/>
          <w:sz w:val="24"/>
        </w:rPr>
        <w:t xml:space="preserve">Satisfaction of the College residency requirements (a minimum of 15 credit hours must be completed at East Central College). </w:t>
      </w:r>
    </w:p>
    <w:p w:rsidR="006C1794" w:rsidRDefault="006C1794" w:rsidP="006C1794">
      <w:pPr>
        <w:spacing w:after="30"/>
        <w:ind w:left="1800"/>
      </w:pPr>
      <w:r>
        <w:rPr>
          <w:rFonts w:ascii="Times New Roman" w:eastAsia="Times New Roman" w:hAnsi="Times New Roman" w:cs="Times New Roman"/>
          <w:b/>
          <w:sz w:val="24"/>
        </w:rPr>
        <w:t xml:space="preserve"> </w:t>
      </w:r>
    </w:p>
    <w:p w:rsidR="006C1794" w:rsidRDefault="006C1794" w:rsidP="006C1794">
      <w:pPr>
        <w:pStyle w:val="Heading2"/>
        <w:ind w:left="1090"/>
      </w:pPr>
      <w:r>
        <w:t>2.2.6</w:t>
      </w:r>
      <w:r>
        <w:rPr>
          <w:rFonts w:ascii="Arial" w:eastAsia="Arial" w:hAnsi="Arial" w:cs="Arial"/>
        </w:rPr>
        <w:t xml:space="preserve"> </w:t>
      </w:r>
      <w:r>
        <w:t xml:space="preserve">Second or Subsequent Degree or Certificates </w:t>
      </w:r>
    </w:p>
    <w:p w:rsidR="006C1794" w:rsidRDefault="006C1794" w:rsidP="006C1794">
      <w:pPr>
        <w:spacing w:after="56"/>
        <w:ind w:left="1800"/>
      </w:pPr>
      <w:r>
        <w:rPr>
          <w:rFonts w:ascii="Times New Roman" w:eastAsia="Times New Roman" w:hAnsi="Times New Roman" w:cs="Times New Roman"/>
          <w:sz w:val="16"/>
        </w:rPr>
        <w:t xml:space="preserve"> </w:t>
      </w:r>
    </w:p>
    <w:p w:rsidR="006C1794" w:rsidRDefault="006C1794" w:rsidP="006C1794">
      <w:pPr>
        <w:spacing w:after="3" w:line="248" w:lineRule="auto"/>
        <w:ind w:left="1810" w:right="156" w:hanging="10"/>
      </w:pPr>
      <w:r>
        <w:rPr>
          <w:rFonts w:ascii="Times New Roman" w:eastAsia="Times New Roman" w:hAnsi="Times New Roman" w:cs="Times New Roman"/>
          <w:sz w:val="24"/>
        </w:rPr>
        <w:t xml:space="preserve">Any student seeking an AAS, AS, AAT, AFA or a certificate as a second or subsequent degree or certificate must complete all requirements for the desired degree or certificate.  A student may not receive more than one Associate of Arts Degree.   </w:t>
      </w:r>
    </w:p>
    <w:p w:rsidR="006C1794" w:rsidRDefault="006C1794" w:rsidP="006C1794">
      <w:pPr>
        <w:spacing w:after="14"/>
      </w:pPr>
      <w:r>
        <w:rPr>
          <w:rFonts w:ascii="Times New Roman" w:eastAsia="Times New Roman" w:hAnsi="Times New Roman" w:cs="Times New Roman"/>
          <w:sz w:val="24"/>
        </w:rPr>
        <w:t xml:space="preserve"> </w:t>
      </w:r>
    </w:p>
    <w:p w:rsidR="006C1794" w:rsidRDefault="006C1794" w:rsidP="006C1794">
      <w:pPr>
        <w:pStyle w:val="Heading2"/>
        <w:tabs>
          <w:tab w:val="center" w:pos="1320"/>
          <w:tab w:val="center" w:pos="5130"/>
        </w:tabs>
        <w:ind w:left="0" w:firstLine="0"/>
      </w:pPr>
      <w:r>
        <w:t xml:space="preserve"> </w:t>
      </w:r>
      <w:r>
        <w:tab/>
        <w:t xml:space="preserve">2.2.7 </w:t>
      </w:r>
      <w:r>
        <w:tab/>
        <w:t xml:space="preserve">Regulatory Agency Approved Programs or Accredited Programs </w:t>
      </w:r>
    </w:p>
    <w:p w:rsidR="006C1794" w:rsidRDefault="006C1794" w:rsidP="006C1794">
      <w:pPr>
        <w:spacing w:after="0"/>
      </w:pPr>
      <w:r>
        <w:rPr>
          <w:rFonts w:ascii="Times New Roman" w:eastAsia="Times New Roman" w:hAnsi="Times New Roman" w:cs="Times New Roman"/>
          <w:b/>
          <w:sz w:val="24"/>
        </w:rPr>
        <w:t xml:space="preserve"> </w:t>
      </w:r>
    </w:p>
    <w:p w:rsidR="006C1794" w:rsidRDefault="006C1794" w:rsidP="006C1794">
      <w:pPr>
        <w:spacing w:after="3" w:line="248" w:lineRule="auto"/>
        <w:ind w:left="1800" w:right="156" w:hanging="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Degree programs with external regulatory approval or accreditation will follow the rules of the regulatory body or accreditor regarding transfer in of credit, residency in the program or other action related to the program </w:t>
      </w:r>
    </w:p>
    <w:p w:rsidR="006C1794" w:rsidRDefault="006C1794" w:rsidP="006C1794">
      <w:pPr>
        <w:spacing w:after="3" w:line="247" w:lineRule="auto"/>
        <w:ind w:left="1803" w:right="201" w:hanging="3"/>
        <w:jc w:val="both"/>
      </w:pPr>
      <w:r>
        <w:rPr>
          <w:rFonts w:ascii="Times New Roman" w:eastAsia="Times New Roman" w:hAnsi="Times New Roman" w:cs="Times New Roman"/>
          <w:sz w:val="24"/>
        </w:rPr>
        <w:t xml:space="preserve">of study.  Such rules will be made available to the students in program documents, admissions packets, fact sheets or the college catalog. </w:t>
      </w:r>
    </w:p>
    <w:p w:rsidR="006C1794" w:rsidRDefault="006C1794" w:rsidP="006C1794">
      <w:pPr>
        <w:spacing w:after="0"/>
      </w:pPr>
      <w:r>
        <w:rPr>
          <w:rFonts w:ascii="Times New Roman" w:eastAsia="Times New Roman" w:hAnsi="Times New Roman" w:cs="Times New Roman"/>
          <w:sz w:val="24"/>
        </w:rPr>
        <w:t xml:space="preserve"> </w:t>
      </w:r>
    </w:p>
    <w:tbl>
      <w:tblPr>
        <w:tblStyle w:val="TableGrid"/>
        <w:tblW w:w="9059" w:type="dxa"/>
        <w:tblInd w:w="-29" w:type="dxa"/>
        <w:tblCellMar>
          <w:top w:w="7" w:type="dxa"/>
          <w:left w:w="29" w:type="dxa"/>
        </w:tblCellMar>
        <w:tblLook w:val="04A0" w:firstRow="1" w:lastRow="0" w:firstColumn="1" w:lastColumn="0" w:noHBand="0" w:noVBand="1"/>
      </w:tblPr>
      <w:tblGrid>
        <w:gridCol w:w="749"/>
        <w:gridCol w:w="8310"/>
      </w:tblGrid>
      <w:tr w:rsidR="006C1794" w:rsidTr="00CA78AE">
        <w:trPr>
          <w:trHeight w:val="1104"/>
        </w:trPr>
        <w:tc>
          <w:tcPr>
            <w:tcW w:w="749"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2.3 </w:t>
            </w:r>
          </w:p>
          <w:p w:rsidR="006C1794" w:rsidRDefault="006C1794" w:rsidP="00CA78AE">
            <w:r>
              <w:rPr>
                <w:rFonts w:ascii="Times New Roman" w:eastAsia="Times New Roman" w:hAnsi="Times New Roman" w:cs="Times New Roman"/>
                <w:b/>
                <w:sz w:val="24"/>
              </w:rPr>
              <w:t xml:space="preserve"> </w:t>
            </w:r>
          </w:p>
        </w:tc>
        <w:tc>
          <w:tcPr>
            <w:tcW w:w="8310" w:type="dxa"/>
            <w:tcBorders>
              <w:top w:val="nil"/>
              <w:left w:val="nil"/>
              <w:bottom w:val="nil"/>
              <w:right w:val="nil"/>
            </w:tcBorders>
            <w:shd w:val="clear" w:color="auto" w:fill="D9D9D9"/>
          </w:tcPr>
          <w:p w:rsidR="006C1794" w:rsidRDefault="006C1794" w:rsidP="00CA78AE">
            <w:pPr>
              <w:ind w:left="115"/>
            </w:pPr>
            <w:r>
              <w:rPr>
                <w:rFonts w:ascii="Times New Roman" w:eastAsia="Times New Roman" w:hAnsi="Times New Roman" w:cs="Times New Roman"/>
                <w:b/>
                <w:sz w:val="24"/>
              </w:rPr>
              <w:t xml:space="preserve">Definition of Credit Hour </w:t>
            </w:r>
            <w:r>
              <w:rPr>
                <w:rFonts w:ascii="Times New Roman" w:eastAsia="Times New Roman" w:hAnsi="Times New Roman" w:cs="Times New Roman"/>
                <w:b/>
                <w:i/>
                <w:sz w:val="18"/>
              </w:rPr>
              <w:t>(Adopted 7-12-2010)</w:t>
            </w:r>
            <w:r>
              <w:rPr>
                <w:rFonts w:ascii="Times New Roman" w:eastAsia="Times New Roman" w:hAnsi="Times New Roman" w:cs="Times New Roman"/>
                <w:b/>
                <w:sz w:val="24"/>
              </w:rPr>
              <w:t xml:space="preserve">   </w:t>
            </w:r>
          </w:p>
          <w:p w:rsidR="006C1794" w:rsidRDefault="006C1794" w:rsidP="00CA78AE">
            <w:pPr>
              <w:ind w:left="115"/>
            </w:pPr>
            <w:r>
              <w:rPr>
                <w:rFonts w:ascii="Times New Roman" w:eastAsia="Times New Roman" w:hAnsi="Times New Roman" w:cs="Times New Roman"/>
                <w:sz w:val="24"/>
              </w:rPr>
              <w:t xml:space="preserve">East Central College measures units of coursework by the semester credit hour.  The semester credit hour is a recognized unit for college credit coursework and is used to determine degree requirements and course equivalency in transfer. </w:t>
            </w:r>
          </w:p>
        </w:tc>
      </w:tr>
    </w:tbl>
    <w:p w:rsidR="006C1794" w:rsidRDefault="006C1794" w:rsidP="006C1794">
      <w:pPr>
        <w:spacing w:after="14"/>
      </w:pPr>
      <w:r>
        <w:rPr>
          <w:rFonts w:ascii="Times New Roman" w:eastAsia="Times New Roman" w:hAnsi="Times New Roman" w:cs="Times New Roman"/>
          <w:sz w:val="24"/>
        </w:rPr>
        <w:t xml:space="preserve"> </w:t>
      </w:r>
    </w:p>
    <w:p w:rsidR="006C1794" w:rsidRDefault="006C1794" w:rsidP="006C1794">
      <w:pPr>
        <w:pStyle w:val="Heading2"/>
        <w:tabs>
          <w:tab w:val="center" w:pos="1140"/>
          <w:tab w:val="center" w:pos="2869"/>
        </w:tabs>
        <w:ind w:left="0" w:firstLine="0"/>
      </w:pPr>
      <w:r>
        <w:rPr>
          <w:b w:val="0"/>
        </w:rPr>
        <w:t xml:space="preserve"> </w:t>
      </w:r>
      <w:r>
        <w:rPr>
          <w:b w:val="0"/>
        </w:rPr>
        <w:tab/>
      </w:r>
      <w:r>
        <w:t xml:space="preserve">2.3.1 </w:t>
      </w:r>
      <w:r>
        <w:tab/>
        <w:t xml:space="preserve">Traditional Coursework </w:t>
      </w:r>
    </w:p>
    <w:p w:rsidR="006C1794" w:rsidRDefault="006C1794" w:rsidP="006C1794">
      <w:pPr>
        <w:spacing w:after="85"/>
      </w:pPr>
      <w:r>
        <w:rPr>
          <w:rFonts w:ascii="Times New Roman" w:eastAsia="Times New Roman" w:hAnsi="Times New Roman" w:cs="Times New Roman"/>
          <w:sz w:val="16"/>
        </w:rPr>
        <w:t xml:space="preserve"> </w:t>
      </w:r>
    </w:p>
    <w:p w:rsidR="006C1794" w:rsidRDefault="006C1794" w:rsidP="006C1794">
      <w:pPr>
        <w:spacing w:after="3" w:line="248" w:lineRule="auto"/>
        <w:ind w:left="1620" w:right="156" w:hanging="16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For a traditional face-to-face lecture course, the Carnegie unit and state regulation have been used to determine a semester credit hour value (i.e. a minimum of 750 minutes of instruction or “seat time” per credit hour per semester period).  For non-lecture courses (i.e. science laboratories, studio coursework, career technical courses, music activities) additional instructional time per credit hour is necessary to achieve the College’s learning objectives determined for the course or instructional activity. </w:t>
      </w:r>
    </w:p>
    <w:p w:rsidR="006C1794" w:rsidRDefault="006C1794" w:rsidP="006C1794">
      <w:pPr>
        <w:spacing w:after="91"/>
      </w:pPr>
      <w:r>
        <w:rPr>
          <w:rFonts w:ascii="Times New Roman" w:eastAsia="Times New Roman" w:hAnsi="Times New Roman" w:cs="Times New Roman"/>
          <w:sz w:val="16"/>
        </w:rPr>
        <w:t xml:space="preserve"> </w:t>
      </w:r>
    </w:p>
    <w:p w:rsidR="006C1794" w:rsidRDefault="006C1794" w:rsidP="006C1794">
      <w:pPr>
        <w:pStyle w:val="Heading2"/>
        <w:tabs>
          <w:tab w:val="center" w:pos="1140"/>
          <w:tab w:val="center" w:pos="3591"/>
        </w:tabs>
        <w:ind w:left="0" w:firstLine="0"/>
      </w:pPr>
      <w:r>
        <w:rPr>
          <w:b w:val="0"/>
        </w:rPr>
        <w:t xml:space="preserve"> </w:t>
      </w:r>
      <w:r>
        <w:rPr>
          <w:b w:val="0"/>
        </w:rPr>
        <w:tab/>
      </w:r>
      <w:r>
        <w:t xml:space="preserve">2.3.2 </w:t>
      </w:r>
      <w:r>
        <w:tab/>
        <w:t xml:space="preserve">Distance/Web-Based/Hybrid Learning </w:t>
      </w:r>
    </w:p>
    <w:p w:rsidR="006C1794" w:rsidRDefault="006C1794" w:rsidP="006C1794">
      <w:pPr>
        <w:spacing w:after="85"/>
      </w:pPr>
      <w:r>
        <w:rPr>
          <w:rFonts w:ascii="Times New Roman" w:eastAsia="Times New Roman" w:hAnsi="Times New Roman" w:cs="Times New Roman"/>
          <w:sz w:val="16"/>
        </w:rPr>
        <w:t xml:space="preserve"> </w:t>
      </w:r>
    </w:p>
    <w:p w:rsidR="006C1794" w:rsidRDefault="006C1794" w:rsidP="006C1794">
      <w:pPr>
        <w:tabs>
          <w:tab w:val="center" w:pos="900"/>
          <w:tab w:val="center" w:pos="5029"/>
        </w:tabs>
        <w:spacing w:after="3" w:line="247"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For the College’s distance learning courses (i.e. online and hybrid), the </w:t>
      </w:r>
    </w:p>
    <w:p w:rsidR="006C1794" w:rsidRDefault="006C1794" w:rsidP="006C1794">
      <w:pPr>
        <w:spacing w:after="65" w:line="248" w:lineRule="auto"/>
        <w:ind w:left="1630" w:right="156" w:hanging="10"/>
      </w:pPr>
      <w:r>
        <w:rPr>
          <w:rFonts w:ascii="Times New Roman" w:eastAsia="Times New Roman" w:hAnsi="Times New Roman" w:cs="Times New Roman"/>
          <w:sz w:val="24"/>
        </w:rPr>
        <w:t xml:space="preserve">credit hour value is based on the learning objectives determined in the traditional model of the coursework.  Students would, therefore, be required to spend comparable amounts of time to achieve the desired learning objectives.  To earn the credit hour value assigned to the course, </w:t>
      </w:r>
      <w:r>
        <w:rPr>
          <w:rFonts w:ascii="Times New Roman" w:eastAsia="Times New Roman" w:hAnsi="Times New Roman" w:cs="Times New Roman"/>
          <w:sz w:val="24"/>
        </w:rPr>
        <w:lastRenderedPageBreak/>
        <w:t xml:space="preserve">students must demonstrate achievement of the course-based learning objectives at a satisfactory level. </w:t>
      </w:r>
    </w:p>
    <w:p w:rsidR="006C1794" w:rsidRDefault="006C1794" w:rsidP="006C1794">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left w:w="29" w:type="dxa"/>
          <w:right w:w="232" w:type="dxa"/>
        </w:tblCellMar>
        <w:tblLook w:val="04A0" w:firstRow="1" w:lastRow="0" w:firstColumn="1" w:lastColumn="0" w:noHBand="0" w:noVBand="1"/>
      </w:tblPr>
      <w:tblGrid>
        <w:gridCol w:w="749"/>
        <w:gridCol w:w="8310"/>
      </w:tblGrid>
      <w:tr w:rsidR="006C1794" w:rsidTr="00CA78AE">
        <w:trPr>
          <w:trHeight w:val="4693"/>
        </w:trPr>
        <w:tc>
          <w:tcPr>
            <w:tcW w:w="749"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2.4 </w:t>
            </w:r>
          </w:p>
          <w:p w:rsidR="006C1794" w:rsidRDefault="006C1794" w:rsidP="00CA78AE">
            <w:pPr>
              <w:spacing w:after="252"/>
            </w:pPr>
            <w:r>
              <w:rPr>
                <w:rFonts w:ascii="Times New Roman" w:eastAsia="Times New Roman" w:hAnsi="Times New Roman" w:cs="Times New Roman"/>
                <w:b/>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p w:rsidR="006C1794" w:rsidRDefault="006C1794" w:rsidP="00CA78AE">
            <w:r>
              <w:rPr>
                <w:rFonts w:ascii="Times New Roman" w:eastAsia="Times New Roman" w:hAnsi="Times New Roman" w:cs="Times New Roman"/>
                <w:sz w:val="24"/>
              </w:rPr>
              <w:t xml:space="preserve"> </w:t>
            </w:r>
          </w:p>
        </w:tc>
        <w:tc>
          <w:tcPr>
            <w:tcW w:w="8310" w:type="dxa"/>
            <w:tcBorders>
              <w:top w:val="nil"/>
              <w:left w:val="nil"/>
              <w:bottom w:val="nil"/>
              <w:right w:val="nil"/>
            </w:tcBorders>
            <w:shd w:val="clear" w:color="auto" w:fill="D9D9D9"/>
          </w:tcPr>
          <w:p w:rsidR="006C1794" w:rsidRDefault="006C1794" w:rsidP="00CA78AE">
            <w:pPr>
              <w:ind w:left="115"/>
            </w:pPr>
            <w:r>
              <w:rPr>
                <w:rFonts w:ascii="Times New Roman" w:eastAsia="Times New Roman" w:hAnsi="Times New Roman" w:cs="Times New Roman"/>
                <w:b/>
                <w:sz w:val="24"/>
              </w:rPr>
              <w:t xml:space="preserve">Course Credit Options </w:t>
            </w:r>
            <w:r>
              <w:rPr>
                <w:rFonts w:ascii="Times New Roman" w:eastAsia="Times New Roman" w:hAnsi="Times New Roman" w:cs="Times New Roman"/>
                <w:b/>
                <w:i/>
                <w:sz w:val="18"/>
              </w:rPr>
              <w:t xml:space="preserve">(Adopted 4-7- 2003; Revised 5-12-2008, 8-31-2009) </w:t>
            </w:r>
          </w:p>
          <w:p w:rsidR="006C1794" w:rsidRDefault="006C1794" w:rsidP="00CA78AE">
            <w:pPr>
              <w:spacing w:line="238" w:lineRule="auto"/>
              <w:ind w:left="115"/>
            </w:pPr>
            <w:r>
              <w:rPr>
                <w:rFonts w:ascii="Times New Roman" w:eastAsia="Times New Roman" w:hAnsi="Times New Roman" w:cs="Times New Roman"/>
                <w:sz w:val="24"/>
              </w:rPr>
              <w:t xml:space="preserve">East Central College provides students various options regarding college credit.  Students may receive credit in any of the following ways: </w:t>
            </w:r>
          </w:p>
          <w:p w:rsidR="006C1794" w:rsidRDefault="006C1794" w:rsidP="00CA78AE">
            <w:pPr>
              <w:ind w:left="115"/>
            </w:pPr>
            <w:r>
              <w:rPr>
                <w:rFonts w:ascii="Times New Roman" w:eastAsia="Times New Roman" w:hAnsi="Times New Roman" w:cs="Times New Roman"/>
                <w:sz w:val="24"/>
              </w:rPr>
              <w:t xml:space="preserve">Satisfactory Course Completion </w:t>
            </w:r>
          </w:p>
          <w:p w:rsidR="006C1794" w:rsidRDefault="006C1794" w:rsidP="00CA78AE">
            <w:pPr>
              <w:ind w:left="115"/>
            </w:pPr>
            <w:r>
              <w:rPr>
                <w:rFonts w:ascii="Times New Roman" w:eastAsia="Times New Roman" w:hAnsi="Times New Roman" w:cs="Times New Roman"/>
                <w:sz w:val="24"/>
              </w:rPr>
              <w:t xml:space="preserve">Transfer Credit </w:t>
            </w:r>
          </w:p>
          <w:p w:rsidR="006C1794" w:rsidRDefault="006C1794" w:rsidP="00CA78AE">
            <w:pPr>
              <w:ind w:left="115"/>
            </w:pPr>
            <w:r>
              <w:rPr>
                <w:rFonts w:ascii="Times New Roman" w:eastAsia="Times New Roman" w:hAnsi="Times New Roman" w:cs="Times New Roman"/>
                <w:sz w:val="24"/>
              </w:rPr>
              <w:t xml:space="preserve">Dual Credit </w:t>
            </w:r>
          </w:p>
          <w:p w:rsidR="006C1794" w:rsidRDefault="006C1794" w:rsidP="00CA78AE">
            <w:pPr>
              <w:ind w:left="115"/>
            </w:pPr>
            <w:r>
              <w:rPr>
                <w:rFonts w:ascii="Times New Roman" w:eastAsia="Times New Roman" w:hAnsi="Times New Roman" w:cs="Times New Roman"/>
                <w:sz w:val="24"/>
              </w:rPr>
              <w:t xml:space="preserve">Dual Technical Credit </w:t>
            </w:r>
          </w:p>
          <w:p w:rsidR="006C1794" w:rsidRDefault="006C1794" w:rsidP="00CA78AE">
            <w:pPr>
              <w:spacing w:line="238" w:lineRule="auto"/>
              <w:ind w:left="115" w:right="5817"/>
              <w:jc w:val="both"/>
              <w:rPr>
                <w:rFonts w:ascii="Times New Roman" w:eastAsia="Times New Roman" w:hAnsi="Times New Roman" w:cs="Times New Roman"/>
                <w:sz w:val="24"/>
              </w:rPr>
            </w:pPr>
            <w:r>
              <w:rPr>
                <w:rFonts w:ascii="Times New Roman" w:eastAsia="Times New Roman" w:hAnsi="Times New Roman" w:cs="Times New Roman"/>
                <w:sz w:val="24"/>
              </w:rPr>
              <w:t>Credit by Articulation  Military Credit</w:t>
            </w:r>
          </w:p>
          <w:p w:rsidR="006C1794" w:rsidRDefault="006C1794" w:rsidP="00CA78AE">
            <w:pPr>
              <w:spacing w:line="238" w:lineRule="auto"/>
              <w:ind w:left="115" w:right="5817"/>
              <w:jc w:val="both"/>
            </w:pPr>
            <w:r>
              <w:rPr>
                <w:rFonts w:ascii="Times New Roman" w:eastAsia="Times New Roman" w:hAnsi="Times New Roman" w:cs="Times New Roman"/>
                <w:sz w:val="24"/>
              </w:rPr>
              <w:t xml:space="preserve">By Exam: </w:t>
            </w:r>
          </w:p>
          <w:p w:rsidR="006C1794" w:rsidRDefault="006C1794" w:rsidP="00CA78AE">
            <w:pPr>
              <w:tabs>
                <w:tab w:val="center" w:pos="984"/>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CLEP </w:t>
            </w:r>
          </w:p>
          <w:p w:rsidR="006C1794" w:rsidRDefault="006C1794" w:rsidP="00CA78AE">
            <w:pPr>
              <w:tabs>
                <w:tab w:val="center" w:pos="1164"/>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DANTES </w:t>
            </w:r>
          </w:p>
          <w:p w:rsidR="006C1794" w:rsidRDefault="006C1794" w:rsidP="00CA78AE">
            <w:pPr>
              <w:tabs>
                <w:tab w:val="center" w:pos="1706"/>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Advanced Placement </w:t>
            </w:r>
          </w:p>
          <w:p w:rsidR="006C1794" w:rsidRDefault="006C1794" w:rsidP="00CA78AE">
            <w:pPr>
              <w:tabs>
                <w:tab w:val="center" w:pos="1343"/>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Departmental </w:t>
            </w:r>
          </w:p>
          <w:p w:rsidR="006C1794" w:rsidRDefault="006C1794" w:rsidP="00CA78AE">
            <w:pPr>
              <w:ind w:left="115"/>
            </w:pPr>
            <w:r>
              <w:rPr>
                <w:rFonts w:ascii="Times New Roman" w:eastAsia="Times New Roman" w:hAnsi="Times New Roman" w:cs="Times New Roman"/>
                <w:sz w:val="24"/>
              </w:rPr>
              <w:t xml:space="preserve">Other sources, including non-regionally accredited institutions, will be considered on a case-by-case basis. Guidelines, limitations and exclusions for each are stated below. </w:t>
            </w:r>
          </w:p>
        </w:tc>
      </w:tr>
    </w:tbl>
    <w:p w:rsidR="006C1794" w:rsidRDefault="006C1794" w:rsidP="006C1794">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6C1794" w:rsidRDefault="006C1794" w:rsidP="006C1794">
      <w:pPr>
        <w:spacing w:after="5"/>
      </w:pPr>
      <w:r>
        <w:rPr>
          <w:rFonts w:ascii="Times New Roman" w:eastAsia="Times New Roman" w:hAnsi="Times New Roman" w:cs="Times New Roman"/>
          <w:sz w:val="24"/>
        </w:rPr>
        <w:t xml:space="preserve"> </w:t>
      </w:r>
    </w:p>
    <w:p w:rsidR="006C1794" w:rsidRDefault="006C1794" w:rsidP="006C1794">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6C1794" w:rsidRDefault="006C1794" w:rsidP="006C1794">
      <w:pPr>
        <w:pStyle w:val="Heading2"/>
        <w:tabs>
          <w:tab w:val="center" w:pos="1140"/>
          <w:tab w:val="center" w:pos="3447"/>
        </w:tabs>
        <w:ind w:left="0" w:firstLine="0"/>
      </w:pPr>
      <w:r>
        <w:rPr>
          <w:rFonts w:ascii="Calibri" w:eastAsia="Calibri" w:hAnsi="Calibri" w:cs="Calibri"/>
          <w:b w:val="0"/>
          <w:sz w:val="22"/>
        </w:rPr>
        <w:tab/>
      </w:r>
      <w:r>
        <w:t xml:space="preserve">2.4.1 </w:t>
      </w:r>
      <w:r>
        <w:tab/>
        <w:t xml:space="preserve">Credit Earned at Other Institutions </w:t>
      </w:r>
    </w:p>
    <w:p w:rsidR="006C1794" w:rsidRDefault="006C1794" w:rsidP="006C1794">
      <w:pPr>
        <w:spacing w:after="54"/>
        <w:ind w:left="900"/>
      </w:pPr>
      <w:r>
        <w:rPr>
          <w:rFonts w:ascii="Times New Roman" w:eastAsia="Times New Roman" w:hAnsi="Times New Roman" w:cs="Times New Roman"/>
          <w:b/>
          <w:sz w:val="16"/>
        </w:rPr>
        <w:t xml:space="preserve"> </w:t>
      </w:r>
    </w:p>
    <w:p w:rsidR="006C1794" w:rsidRDefault="006C1794" w:rsidP="006C1794">
      <w:pPr>
        <w:spacing w:after="3" w:line="248" w:lineRule="auto"/>
        <w:ind w:left="1630" w:hanging="10"/>
      </w:pPr>
      <w:r>
        <w:rPr>
          <w:rFonts w:ascii="Times New Roman" w:eastAsia="Times New Roman" w:hAnsi="Times New Roman" w:cs="Times New Roman"/>
          <w:sz w:val="24"/>
        </w:rPr>
        <w:t xml:space="preserve">Students must request that official transcripts be sent to East Central College from all previously attended post-secondary institutions. Transcripts will be reviewed and credit accepted if the course(s) correspond to East Central College coursework and are consistent with the transfer policy outlined in Board Policy 2.4.    </w:t>
      </w:r>
    </w:p>
    <w:p w:rsidR="006C1794" w:rsidRDefault="006C1794" w:rsidP="006C1794">
      <w:pPr>
        <w:spacing w:after="91"/>
        <w:ind w:left="1620"/>
      </w:pPr>
      <w:r>
        <w:rPr>
          <w:rFonts w:ascii="Times New Roman" w:eastAsia="Times New Roman" w:hAnsi="Times New Roman" w:cs="Times New Roman"/>
          <w:sz w:val="16"/>
        </w:rPr>
        <w:t xml:space="preserve"> </w:t>
      </w:r>
    </w:p>
    <w:p w:rsidR="006C1794" w:rsidRDefault="006C1794" w:rsidP="006C1794">
      <w:pPr>
        <w:pStyle w:val="Heading2"/>
        <w:tabs>
          <w:tab w:val="center" w:pos="1140"/>
          <w:tab w:val="center" w:pos="2229"/>
        </w:tabs>
        <w:ind w:left="0" w:firstLine="0"/>
      </w:pPr>
      <w:r>
        <w:rPr>
          <w:rFonts w:ascii="Calibri" w:eastAsia="Calibri" w:hAnsi="Calibri" w:cs="Calibri"/>
          <w:b w:val="0"/>
          <w:sz w:val="22"/>
        </w:rPr>
        <w:tab/>
      </w:r>
      <w:r>
        <w:t xml:space="preserve">2.4.2 </w:t>
      </w:r>
      <w:r>
        <w:tab/>
        <w:t xml:space="preserve">Dual Credit </w:t>
      </w:r>
    </w:p>
    <w:p w:rsidR="006C1794" w:rsidRDefault="006C1794" w:rsidP="006C1794">
      <w:pPr>
        <w:spacing w:after="53"/>
        <w:ind w:left="900"/>
      </w:pPr>
      <w:r>
        <w:rPr>
          <w:rFonts w:ascii="Times New Roman" w:eastAsia="Times New Roman" w:hAnsi="Times New Roman" w:cs="Times New Roman"/>
          <w:b/>
          <w:sz w:val="16"/>
        </w:rPr>
        <w:t xml:space="preserve"> </w:t>
      </w:r>
    </w:p>
    <w:p w:rsidR="006C1794" w:rsidRDefault="006C1794" w:rsidP="006C1794">
      <w:pPr>
        <w:spacing w:after="3" w:line="248" w:lineRule="auto"/>
        <w:ind w:left="1630" w:hanging="10"/>
      </w:pPr>
      <w:r>
        <w:rPr>
          <w:rFonts w:ascii="Times New Roman" w:eastAsia="Times New Roman" w:hAnsi="Times New Roman" w:cs="Times New Roman"/>
          <w:sz w:val="24"/>
        </w:rPr>
        <w:t xml:space="preserve">Students attending participating taxing district and service area high schools may elect to take part in the East Central College dual credit program.  Following the guidelines approved by the Department of Higher Education, the College approves certain courses in selected high schools as being eligible for college credit.  Participating school districts must satisfy the criteria for faculty qualifications and development, required minutes of instruction, assessment and outcome measures and any other contractual requirements as stipulated by the Department of Higher Education. Students meeting the eligibility criteria are admitted to the College and can elect enrollment in available coursework.  Students participating in the program will pay the current credit hour tuition and fees of East Central College as </w:t>
      </w:r>
      <w:r>
        <w:rPr>
          <w:rFonts w:ascii="Times New Roman" w:eastAsia="Times New Roman" w:hAnsi="Times New Roman" w:cs="Times New Roman"/>
          <w:sz w:val="24"/>
        </w:rPr>
        <w:lastRenderedPageBreak/>
        <w:t>determined by residency requirements and are entitled to all of the privileges and services of on-campus students but are not eligible for financial aid</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6C1794" w:rsidRDefault="006C1794" w:rsidP="006C1794">
      <w:pPr>
        <w:spacing w:after="0"/>
        <w:ind w:left="2521"/>
      </w:pPr>
      <w:r>
        <w:rPr>
          <w:rFonts w:ascii="Times New Roman" w:eastAsia="Times New Roman" w:hAnsi="Times New Roman" w:cs="Times New Roman"/>
          <w:sz w:val="16"/>
        </w:rPr>
        <w:t xml:space="preserve"> </w:t>
      </w:r>
    </w:p>
    <w:p w:rsidR="006C1794" w:rsidRDefault="006C1794" w:rsidP="006C1794">
      <w:pPr>
        <w:spacing w:after="94"/>
        <w:ind w:left="2521"/>
      </w:pPr>
      <w:r>
        <w:rPr>
          <w:rFonts w:ascii="Times New Roman" w:eastAsia="Times New Roman" w:hAnsi="Times New Roman" w:cs="Times New Roman"/>
          <w:sz w:val="16"/>
        </w:rPr>
        <w:t xml:space="preserve"> </w:t>
      </w:r>
    </w:p>
    <w:p w:rsidR="006C1794" w:rsidRDefault="006C1794" w:rsidP="006C1794">
      <w:pPr>
        <w:pStyle w:val="Heading2"/>
        <w:tabs>
          <w:tab w:val="center" w:pos="1140"/>
          <w:tab w:val="center" w:pos="2759"/>
        </w:tabs>
        <w:ind w:left="0" w:firstLine="0"/>
      </w:pPr>
      <w:r>
        <w:rPr>
          <w:rFonts w:ascii="Calibri" w:eastAsia="Calibri" w:hAnsi="Calibri" w:cs="Calibri"/>
          <w:b w:val="0"/>
          <w:sz w:val="22"/>
        </w:rPr>
        <w:tab/>
      </w:r>
      <w:r>
        <w:t xml:space="preserve">2.4.3 </w:t>
      </w:r>
      <w:r>
        <w:tab/>
        <w:t xml:space="preserve">Dual Technical Credit </w:t>
      </w:r>
    </w:p>
    <w:p w:rsidR="006C1794" w:rsidRDefault="006C1794" w:rsidP="006C1794">
      <w:pPr>
        <w:spacing w:after="53"/>
        <w:ind w:left="1620"/>
      </w:pPr>
      <w:r>
        <w:rPr>
          <w:rFonts w:ascii="Times New Roman" w:eastAsia="Times New Roman" w:hAnsi="Times New Roman" w:cs="Times New Roman"/>
          <w:b/>
          <w:sz w:val="16"/>
        </w:rPr>
        <w:t xml:space="preserve"> </w:t>
      </w:r>
    </w:p>
    <w:p w:rsidR="006C1794" w:rsidRDefault="006C1794" w:rsidP="006C1794">
      <w:pPr>
        <w:spacing w:after="3" w:line="248" w:lineRule="auto"/>
        <w:ind w:left="1630" w:right="18" w:hanging="10"/>
      </w:pPr>
      <w:r>
        <w:rPr>
          <w:rFonts w:ascii="Times New Roman" w:eastAsia="Times New Roman" w:hAnsi="Times New Roman" w:cs="Times New Roman"/>
          <w:sz w:val="24"/>
        </w:rPr>
        <w:t xml:space="preserve">Secondary students attending participating high schools and/or regional career centers may elect to take part in the East Central College dual technical credit program, available to institutions with current articulation agreements in place, and operated under guidelines of the Regional Tech Prep Consortium.  Following these guidelines, the College approves selected courses that are aligned with career technical programs offered by the College.  College faculty in the programs will provide guidance in instruction, curriculum, assessment and outcome measures and any other requirements as stipulated by the Department of Higher Education. Students meeting the eligibility criteria are admitted to the College and can elect enrollment in available coursework. Students participating in the dual technical credit program will pay the per course processing fee as established by East Central College. </w:t>
      </w:r>
    </w:p>
    <w:p w:rsidR="006C1794" w:rsidRDefault="006C1794" w:rsidP="006C1794">
      <w:pPr>
        <w:spacing w:after="92"/>
        <w:ind w:left="1620"/>
      </w:pPr>
      <w:r>
        <w:rPr>
          <w:rFonts w:ascii="Times New Roman" w:eastAsia="Times New Roman" w:hAnsi="Times New Roman" w:cs="Times New Roman"/>
          <w:sz w:val="16"/>
        </w:rPr>
        <w:t xml:space="preserve"> </w:t>
      </w:r>
    </w:p>
    <w:p w:rsidR="006C1794" w:rsidRDefault="006C1794" w:rsidP="006C1794">
      <w:pPr>
        <w:pStyle w:val="Heading2"/>
        <w:tabs>
          <w:tab w:val="center" w:pos="1140"/>
          <w:tab w:val="center" w:pos="2765"/>
        </w:tabs>
        <w:ind w:left="0" w:firstLine="0"/>
      </w:pPr>
      <w:r>
        <w:rPr>
          <w:rFonts w:ascii="Calibri" w:eastAsia="Calibri" w:hAnsi="Calibri" w:cs="Calibri"/>
          <w:b w:val="0"/>
          <w:sz w:val="22"/>
        </w:rPr>
        <w:tab/>
      </w:r>
      <w:r>
        <w:t xml:space="preserve">2.4.5 </w:t>
      </w:r>
      <w:r>
        <w:tab/>
        <w:t xml:space="preserve">Credit by Articulation  </w:t>
      </w:r>
    </w:p>
    <w:p w:rsidR="006C1794" w:rsidRDefault="006C1794" w:rsidP="006C1794">
      <w:pPr>
        <w:spacing w:after="53"/>
        <w:ind w:left="900"/>
      </w:pPr>
      <w:r>
        <w:rPr>
          <w:rFonts w:ascii="Times New Roman" w:eastAsia="Times New Roman" w:hAnsi="Times New Roman" w:cs="Times New Roman"/>
          <w:b/>
          <w:sz w:val="16"/>
        </w:rPr>
        <w:t xml:space="preserve"> </w:t>
      </w:r>
    </w:p>
    <w:p w:rsidR="006C1794" w:rsidRDefault="006C1794" w:rsidP="006C1794">
      <w:pPr>
        <w:spacing w:after="3" w:line="248" w:lineRule="auto"/>
        <w:ind w:left="1630" w:right="156" w:hanging="10"/>
      </w:pPr>
      <w:r>
        <w:rPr>
          <w:rFonts w:ascii="Times New Roman" w:eastAsia="Times New Roman" w:hAnsi="Times New Roman" w:cs="Times New Roman"/>
          <w:sz w:val="24"/>
        </w:rPr>
        <w:t xml:space="preserve">Under arrangements with agencies providing post secondary programming, East Central College grants credit by articulation agreement.  Through signed and authorized articulation agreements entered into with regional career centers, union education and training programs, and state agency education and training programs, students may receive credit.   Credit may be awarded on a course by course basis, associated with coursework offered at East Central College or credit may be awarded in “block” form upon completion of a post secondary program of study for which students will be required to produce completion documents.  Credit by articulation may also be awarded in partnership with post secondary institutions providing the program content delivery.  Guidelines, restrictions, procedures and any costs associated with the articulation process are available through the school district, East Central College or other participating educational entity. </w:t>
      </w:r>
    </w:p>
    <w:p w:rsidR="006C1794" w:rsidRDefault="006C1794" w:rsidP="006C1794">
      <w:pPr>
        <w:spacing w:after="94"/>
        <w:ind w:left="2881"/>
      </w:pPr>
      <w:r>
        <w:rPr>
          <w:rFonts w:ascii="Times New Roman" w:eastAsia="Times New Roman" w:hAnsi="Times New Roman" w:cs="Times New Roman"/>
          <w:sz w:val="16"/>
        </w:rPr>
        <w:t xml:space="preserve"> </w:t>
      </w:r>
    </w:p>
    <w:p w:rsidR="006C1794" w:rsidRDefault="006C1794" w:rsidP="006C1794">
      <w:pPr>
        <w:pStyle w:val="Heading2"/>
        <w:tabs>
          <w:tab w:val="center" w:pos="1140"/>
          <w:tab w:val="center" w:pos="2408"/>
        </w:tabs>
        <w:ind w:left="0" w:firstLine="0"/>
      </w:pPr>
      <w:r>
        <w:rPr>
          <w:rFonts w:ascii="Calibri" w:eastAsia="Calibri" w:hAnsi="Calibri" w:cs="Calibri"/>
          <w:b w:val="0"/>
          <w:sz w:val="22"/>
        </w:rPr>
        <w:tab/>
      </w:r>
      <w:r>
        <w:t xml:space="preserve">2.4.6 </w:t>
      </w:r>
      <w:r>
        <w:tab/>
        <w:t xml:space="preserve">Military Credit </w:t>
      </w:r>
    </w:p>
    <w:p w:rsidR="006C1794" w:rsidRDefault="006C1794" w:rsidP="006C1794">
      <w:pPr>
        <w:spacing w:after="80"/>
        <w:ind w:left="1620"/>
      </w:pPr>
      <w:r>
        <w:rPr>
          <w:rFonts w:ascii="Times New Roman" w:eastAsia="Times New Roman" w:hAnsi="Times New Roman" w:cs="Times New Roman"/>
          <w:b/>
          <w:sz w:val="16"/>
        </w:rPr>
        <w:t xml:space="preserve"> </w:t>
      </w:r>
    </w:p>
    <w:p w:rsidR="006C1794" w:rsidRDefault="006C1794" w:rsidP="006C1794">
      <w:pPr>
        <w:spacing w:after="3" w:line="248" w:lineRule="auto"/>
        <w:ind w:left="1620" w:right="156" w:hanging="162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r>
      <w:r>
        <w:rPr>
          <w:rFonts w:ascii="Times New Roman" w:eastAsia="Times New Roman" w:hAnsi="Times New Roman" w:cs="Times New Roman"/>
          <w:sz w:val="24"/>
        </w:rPr>
        <w:t xml:space="preserve">Students with coursework and course credits acquired during military service must provide an official copy of their DD214 and/or an official transcript for review.  Credit transcription will occur upon receipt of all official documentation. </w:t>
      </w:r>
    </w:p>
    <w:p w:rsidR="006C1794" w:rsidRDefault="006C1794" w:rsidP="006C1794">
      <w:pPr>
        <w:spacing w:after="91"/>
        <w:ind w:left="1620"/>
      </w:pPr>
      <w:r>
        <w:rPr>
          <w:rFonts w:ascii="Times New Roman" w:eastAsia="Times New Roman" w:hAnsi="Times New Roman" w:cs="Times New Roman"/>
          <w:b/>
          <w:sz w:val="16"/>
        </w:rPr>
        <w:lastRenderedPageBreak/>
        <w:t xml:space="preserve"> </w:t>
      </w:r>
    </w:p>
    <w:p w:rsidR="006C1794" w:rsidRDefault="006C1794" w:rsidP="006C1794">
      <w:pPr>
        <w:tabs>
          <w:tab w:val="center" w:pos="1140"/>
          <w:tab w:val="center" w:pos="2440"/>
        </w:tabs>
        <w:spacing w:after="14" w:line="250" w:lineRule="auto"/>
      </w:pPr>
      <w:r>
        <w:tab/>
      </w:r>
      <w:r>
        <w:rPr>
          <w:rFonts w:ascii="Times New Roman" w:eastAsia="Times New Roman" w:hAnsi="Times New Roman" w:cs="Times New Roman"/>
          <w:b/>
          <w:sz w:val="24"/>
        </w:rPr>
        <w:t xml:space="preserve">2.4.7 </w:t>
      </w:r>
      <w:r>
        <w:rPr>
          <w:rFonts w:ascii="Times New Roman" w:eastAsia="Times New Roman" w:hAnsi="Times New Roman" w:cs="Times New Roman"/>
          <w:b/>
          <w:sz w:val="24"/>
        </w:rPr>
        <w:tab/>
        <w:t xml:space="preserve">Credit by Exam </w:t>
      </w:r>
    </w:p>
    <w:p w:rsidR="006C1794" w:rsidRDefault="006C1794" w:rsidP="006C1794">
      <w:pPr>
        <w:spacing w:after="58"/>
        <w:ind w:left="900"/>
      </w:pPr>
      <w:r>
        <w:rPr>
          <w:rFonts w:ascii="Times New Roman" w:eastAsia="Times New Roman" w:hAnsi="Times New Roman" w:cs="Times New Roman"/>
          <w:b/>
          <w:sz w:val="16"/>
        </w:rPr>
        <w:t xml:space="preserve"> </w:t>
      </w:r>
    </w:p>
    <w:p w:rsidR="006C1794" w:rsidRDefault="006C1794" w:rsidP="006C1794">
      <w:pPr>
        <w:pStyle w:val="Heading2"/>
        <w:ind w:left="1630"/>
      </w:pPr>
      <w:r>
        <w:t xml:space="preserve">A. Credit by Nationally Recognized Examination  </w:t>
      </w:r>
    </w:p>
    <w:p w:rsidR="006C1794" w:rsidRDefault="006C1794" w:rsidP="006C1794">
      <w:pPr>
        <w:spacing w:after="80"/>
        <w:ind w:left="1620"/>
      </w:pPr>
      <w:r>
        <w:rPr>
          <w:rFonts w:ascii="Times New Roman" w:eastAsia="Times New Roman" w:hAnsi="Times New Roman" w:cs="Times New Roman"/>
          <w:b/>
          <w:sz w:val="16"/>
        </w:rPr>
        <w:t xml:space="preserve"> </w:t>
      </w:r>
    </w:p>
    <w:p w:rsidR="006C1794" w:rsidRDefault="006C1794" w:rsidP="006C1794">
      <w:pPr>
        <w:spacing w:after="3" w:line="248" w:lineRule="auto"/>
        <w:ind w:left="1980" w:right="156"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Students may complete nationally recognized achievement performance tests (CLEP, DANTES, Advanced Placement and have official results sent to the registrar for processing.  Credit transcription will occur upon receipt of official results that reflect achievement of a minimum score as determined by the College.  A fee per course will be assessed. </w:t>
      </w:r>
    </w:p>
    <w:p w:rsidR="006C1794" w:rsidRDefault="006C1794" w:rsidP="006C1794">
      <w:pPr>
        <w:spacing w:after="0"/>
        <w:ind w:left="1620"/>
      </w:pPr>
      <w:r>
        <w:rPr>
          <w:rFonts w:ascii="Times New Roman" w:eastAsia="Times New Roman" w:hAnsi="Times New Roman" w:cs="Times New Roman"/>
          <w:sz w:val="16"/>
        </w:rPr>
        <w:t xml:space="preserve"> </w:t>
      </w:r>
    </w:p>
    <w:p w:rsidR="006C1794" w:rsidRDefault="006C1794" w:rsidP="006C1794">
      <w:pPr>
        <w:spacing w:after="58"/>
        <w:ind w:left="1620"/>
      </w:pPr>
      <w:r>
        <w:rPr>
          <w:rFonts w:ascii="Times New Roman" w:eastAsia="Times New Roman" w:hAnsi="Times New Roman" w:cs="Times New Roman"/>
          <w:sz w:val="16"/>
        </w:rPr>
        <w:t xml:space="preserve"> </w:t>
      </w:r>
    </w:p>
    <w:p w:rsidR="006C1794" w:rsidRDefault="006C1794" w:rsidP="006C1794">
      <w:pPr>
        <w:pStyle w:val="Heading2"/>
        <w:ind w:left="1630"/>
      </w:pPr>
      <w:r>
        <w:t xml:space="preserve">B. Credit by Departmental Examination/Review  </w:t>
      </w:r>
    </w:p>
    <w:p w:rsidR="006C1794" w:rsidRDefault="006C1794" w:rsidP="006C1794">
      <w:pPr>
        <w:spacing w:after="83"/>
        <w:ind w:left="1620"/>
      </w:pPr>
      <w:r>
        <w:rPr>
          <w:rFonts w:ascii="Times New Roman" w:eastAsia="Times New Roman" w:hAnsi="Times New Roman" w:cs="Times New Roman"/>
          <w:b/>
          <w:sz w:val="16"/>
        </w:rPr>
        <w:t xml:space="preserve"> </w:t>
      </w:r>
    </w:p>
    <w:p w:rsidR="006C1794" w:rsidRDefault="006C1794" w:rsidP="006C1794">
      <w:pPr>
        <w:spacing w:after="3" w:line="248" w:lineRule="auto"/>
        <w:ind w:left="1630" w:right="265" w:hanging="10"/>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Students who demonstrate a high level of proficiency within a subject area may petition the academic discipline or program faculty for credit by examination or review. If this petition is approved, discipline or program faculty would prepare an appropriate measure (test or other instrument) of proficiency and establish with the student guidelines for passing. The decision of the faculty is final. A fee per course will be assessed.   </w:t>
      </w:r>
    </w:p>
    <w:p w:rsidR="006C1794" w:rsidRDefault="006C1794" w:rsidP="006C1794">
      <w:pPr>
        <w:spacing w:after="3" w:line="248" w:lineRule="auto"/>
        <w:ind w:left="1630" w:right="265" w:hanging="1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6C1794" w:rsidTr="00CA78AE">
        <w:trPr>
          <w:trHeight w:val="1656"/>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t xml:space="preserve">2.5 </w:t>
            </w:r>
          </w:p>
          <w:p w:rsidR="006C1794" w:rsidRDefault="006C1794"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Transfer Credit Policy </w:t>
            </w:r>
            <w:r>
              <w:rPr>
                <w:rFonts w:ascii="Times New Roman" w:eastAsia="Times New Roman" w:hAnsi="Times New Roman" w:cs="Times New Roman"/>
                <w:b/>
                <w:i/>
                <w:sz w:val="18"/>
              </w:rPr>
              <w:t>(Adopted 8-31-2009)</w:t>
            </w:r>
            <w:r>
              <w:rPr>
                <w:rFonts w:ascii="Times New Roman" w:eastAsia="Times New Roman" w:hAnsi="Times New Roman" w:cs="Times New Roman"/>
                <w:b/>
                <w:sz w:val="24"/>
              </w:rPr>
              <w:t xml:space="preserve"> </w:t>
            </w:r>
          </w:p>
          <w:p w:rsidR="006C1794" w:rsidRDefault="006C1794" w:rsidP="00CA78AE">
            <w:r>
              <w:rPr>
                <w:rFonts w:ascii="Times New Roman" w:eastAsia="Times New Roman" w:hAnsi="Times New Roman" w:cs="Times New Roman"/>
                <w:sz w:val="24"/>
              </w:rPr>
              <w:t xml:space="preserve">East Central College is committed to assisting student transfer to and from East Central College and facilitating credit transfer to and from other post secondary institutions. Transfer in credit will be analyzed in terms of level, course content, comparability and compatibility with degree programs and course offerings at East Central College.  </w:t>
            </w:r>
          </w:p>
        </w:tc>
      </w:tr>
    </w:tbl>
    <w:p w:rsidR="006C1794" w:rsidRDefault="006C1794" w:rsidP="006C1794">
      <w:pPr>
        <w:spacing w:after="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Times New Roman" w:eastAsia="Times New Roman" w:hAnsi="Times New Roman" w:cs="Times New Roman"/>
          <w:sz w:val="24"/>
        </w:rPr>
        <w:t xml:space="preserve"> </w:t>
      </w:r>
    </w:p>
    <w:p w:rsidR="006C1794" w:rsidRDefault="006C1794" w:rsidP="006C1794">
      <w:pPr>
        <w:pStyle w:val="Heading2"/>
        <w:tabs>
          <w:tab w:val="center" w:pos="2614"/>
        </w:tabs>
        <w:spacing w:after="10" w:line="249" w:lineRule="auto"/>
        <w:ind w:left="0" w:firstLine="0"/>
      </w:pPr>
      <w:r>
        <w:rPr>
          <w:b w:val="0"/>
          <w:i/>
        </w:rPr>
        <w:t xml:space="preserve"> </w:t>
      </w:r>
      <w:r>
        <w:rPr>
          <w:b w:val="0"/>
          <w:i/>
        </w:rPr>
        <w:tab/>
      </w:r>
      <w:r>
        <w:t>A.</w:t>
      </w:r>
      <w:r>
        <w:rPr>
          <w:b w:val="0"/>
        </w:rPr>
        <w:t xml:space="preserve"> </w:t>
      </w:r>
      <w:r>
        <w:t>Transfer In Credit Procedures</w:t>
      </w:r>
      <w:r>
        <w:rPr>
          <w:b w:val="0"/>
        </w:rPr>
        <w:t xml:space="preserve"> </w:t>
      </w:r>
    </w:p>
    <w:p w:rsidR="006C1794" w:rsidRDefault="006C1794" w:rsidP="006C1794">
      <w:pPr>
        <w:spacing w:after="59"/>
        <w:ind w:left="900"/>
      </w:pPr>
      <w:r>
        <w:rPr>
          <w:rFonts w:ascii="Times New Roman" w:eastAsia="Times New Roman" w:hAnsi="Times New Roman" w:cs="Times New Roman"/>
          <w:sz w:val="16"/>
        </w:rPr>
        <w:t xml:space="preserve"> </w:t>
      </w:r>
    </w:p>
    <w:p w:rsidR="006C1794" w:rsidRDefault="006C1794" w:rsidP="006C1794">
      <w:pPr>
        <w:numPr>
          <w:ilvl w:val="0"/>
          <w:numId w:val="6"/>
        </w:numPr>
        <w:spacing w:after="5" w:line="248" w:lineRule="auto"/>
        <w:ind w:right="157" w:hanging="360"/>
      </w:pPr>
      <w:r>
        <w:rPr>
          <w:rFonts w:ascii="Times New Roman" w:eastAsia="Times New Roman" w:hAnsi="Times New Roman" w:cs="Times New Roman"/>
          <w:sz w:val="24"/>
        </w:rPr>
        <w:t xml:space="preserve">Courses completed at any Missouri public institution in compliance with the Missouri Department of Higher Education’s guidelines and agreements concerning the transfer and articulation of credit will be accepted in transfer if appropriate to a student’s program of study.  </w:t>
      </w:r>
    </w:p>
    <w:p w:rsidR="006C1794" w:rsidRDefault="006C1794" w:rsidP="006C1794">
      <w:pPr>
        <w:spacing w:after="0"/>
        <w:ind w:left="1260"/>
      </w:pPr>
      <w:r>
        <w:rPr>
          <w:rFonts w:ascii="Times New Roman" w:eastAsia="Times New Roman" w:hAnsi="Times New Roman" w:cs="Times New Roman"/>
          <w:sz w:val="16"/>
        </w:rPr>
        <w:t xml:space="preserve"> </w:t>
      </w:r>
    </w:p>
    <w:p w:rsidR="006C1794" w:rsidRDefault="006C1794" w:rsidP="006C1794">
      <w:pPr>
        <w:numPr>
          <w:ilvl w:val="0"/>
          <w:numId w:val="6"/>
        </w:numPr>
        <w:spacing w:after="5" w:line="248" w:lineRule="auto"/>
        <w:ind w:right="157" w:hanging="360"/>
      </w:pPr>
      <w:r>
        <w:rPr>
          <w:rFonts w:ascii="Times New Roman" w:eastAsia="Times New Roman" w:hAnsi="Times New Roman" w:cs="Times New Roman"/>
          <w:sz w:val="24"/>
        </w:rPr>
        <w:t xml:space="preserve">Courses completed at any institution maintaining current articulation agreements with East Central College will be accepted in transfer as outlined in the agreement.  </w:t>
      </w:r>
    </w:p>
    <w:p w:rsidR="006C1794" w:rsidRDefault="006C1794" w:rsidP="006C1794">
      <w:pPr>
        <w:spacing w:after="59"/>
        <w:ind w:left="1260"/>
      </w:pPr>
      <w:r>
        <w:rPr>
          <w:rFonts w:ascii="Times New Roman" w:eastAsia="Times New Roman" w:hAnsi="Times New Roman" w:cs="Times New Roman"/>
          <w:sz w:val="16"/>
        </w:rPr>
        <w:t xml:space="preserve"> </w:t>
      </w:r>
    </w:p>
    <w:p w:rsidR="006C1794" w:rsidRDefault="006C1794" w:rsidP="006C1794">
      <w:pPr>
        <w:numPr>
          <w:ilvl w:val="0"/>
          <w:numId w:val="6"/>
        </w:numPr>
        <w:spacing w:after="5" w:line="248" w:lineRule="auto"/>
        <w:ind w:right="157" w:hanging="360"/>
      </w:pPr>
      <w:r>
        <w:rPr>
          <w:rFonts w:ascii="Times New Roman" w:eastAsia="Times New Roman" w:hAnsi="Times New Roman" w:cs="Times New Roman"/>
          <w:sz w:val="24"/>
        </w:rPr>
        <w:lastRenderedPageBreak/>
        <w:t xml:space="preserve">Courses completed at any regionally accredited institution will be reviewed for course equivalency and program relevance and accepted for transfer accordingly.  </w:t>
      </w:r>
    </w:p>
    <w:p w:rsidR="006C1794" w:rsidRDefault="006C1794" w:rsidP="006C1794">
      <w:pPr>
        <w:spacing w:after="57"/>
        <w:ind w:left="1260"/>
      </w:pPr>
      <w:r>
        <w:rPr>
          <w:rFonts w:ascii="Times New Roman" w:eastAsia="Times New Roman" w:hAnsi="Times New Roman" w:cs="Times New Roman"/>
          <w:sz w:val="16"/>
        </w:rPr>
        <w:t xml:space="preserve"> </w:t>
      </w:r>
    </w:p>
    <w:p w:rsidR="006C1794" w:rsidRDefault="006C1794" w:rsidP="006C1794">
      <w:pPr>
        <w:numPr>
          <w:ilvl w:val="0"/>
          <w:numId w:val="6"/>
        </w:numPr>
        <w:spacing w:after="39" w:line="248" w:lineRule="auto"/>
        <w:ind w:right="157" w:hanging="360"/>
      </w:pPr>
      <w:r>
        <w:rPr>
          <w:rFonts w:ascii="Times New Roman" w:eastAsia="Times New Roman" w:hAnsi="Times New Roman" w:cs="Times New Roman"/>
          <w:sz w:val="24"/>
        </w:rPr>
        <w:t xml:space="preserve">Courses completed at non-regionally accredited institutions will be reviewed as follows: </w:t>
      </w:r>
    </w:p>
    <w:p w:rsidR="006C1794" w:rsidRDefault="006C1794" w:rsidP="006C1794">
      <w:pPr>
        <w:spacing w:after="5" w:line="248" w:lineRule="auto"/>
        <w:ind w:left="1710" w:right="157" w:hanging="360"/>
      </w:pPr>
      <w:r>
        <w:rPr>
          <w:rFonts w:ascii="Times New Roman" w:eastAsia="Times New Roman" w:hAnsi="Times New Roman" w:cs="Times New Roman"/>
          <w:sz w:val="24"/>
        </w:rPr>
        <w:t>i.</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The transfer institution’s accreditation status will be examined. ii.</w:t>
      </w:r>
      <w:r>
        <w:rPr>
          <w:rFonts w:ascii="Arial" w:eastAsia="Arial" w:hAnsi="Arial" w:cs="Arial"/>
          <w:sz w:val="24"/>
        </w:rPr>
        <w:t xml:space="preserve"> </w:t>
      </w:r>
      <w:r>
        <w:rPr>
          <w:rFonts w:ascii="Times New Roman" w:eastAsia="Times New Roman" w:hAnsi="Times New Roman" w:cs="Times New Roman"/>
          <w:sz w:val="24"/>
        </w:rPr>
        <w:t>Information provided by the school or the student regarding the completed coursework (e.g. transcripts, catalog descriptions, course syllabi, faculty credentials, etc.) will be distributed to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appropriate program/academic department official for recommendation to the Chief Academic Officer. iii.</w:t>
      </w:r>
      <w:r>
        <w:rPr>
          <w:rFonts w:ascii="Arial" w:eastAsia="Arial" w:hAnsi="Arial" w:cs="Arial"/>
          <w:sz w:val="24"/>
        </w:rPr>
        <w:t xml:space="preserve"> </w:t>
      </w:r>
      <w:r>
        <w:rPr>
          <w:rFonts w:ascii="Times New Roman" w:eastAsia="Times New Roman" w:hAnsi="Times New Roman" w:cs="Times New Roman"/>
          <w:sz w:val="24"/>
        </w:rPr>
        <w:t xml:space="preserve">After an evaluation has been completed and the results communicated to the student, the student may appeal the decision regarding transfer to the Registrar and the Chief Academic Officer.  </w:t>
      </w:r>
    </w:p>
    <w:p w:rsidR="006C1794" w:rsidRDefault="006C1794" w:rsidP="006C1794">
      <w:pPr>
        <w:spacing w:after="59"/>
        <w:ind w:left="1711"/>
      </w:pPr>
      <w:r>
        <w:rPr>
          <w:rFonts w:ascii="Times New Roman" w:eastAsia="Times New Roman" w:hAnsi="Times New Roman" w:cs="Times New Roman"/>
          <w:sz w:val="16"/>
        </w:rPr>
        <w:t xml:space="preserve"> </w:t>
      </w:r>
    </w:p>
    <w:p w:rsidR="006C1794" w:rsidRDefault="006C1794" w:rsidP="006C1794">
      <w:pPr>
        <w:numPr>
          <w:ilvl w:val="0"/>
          <w:numId w:val="7"/>
        </w:numPr>
        <w:spacing w:after="5" w:line="248" w:lineRule="auto"/>
        <w:ind w:right="157" w:hanging="360"/>
      </w:pPr>
      <w:r>
        <w:rPr>
          <w:rFonts w:ascii="Times New Roman" w:eastAsia="Times New Roman" w:hAnsi="Times New Roman" w:cs="Times New Roman"/>
          <w:sz w:val="24"/>
        </w:rPr>
        <w:t xml:space="preserve">Courses completed at a foreign institution will be reviewed as follows: </w:t>
      </w:r>
    </w:p>
    <w:p w:rsidR="006C1794" w:rsidRDefault="006C1794" w:rsidP="006C1794">
      <w:pPr>
        <w:numPr>
          <w:ilvl w:val="1"/>
          <w:numId w:val="7"/>
        </w:numPr>
        <w:spacing w:after="5" w:line="248" w:lineRule="auto"/>
        <w:ind w:right="157" w:hanging="451"/>
      </w:pPr>
      <w:r>
        <w:rPr>
          <w:rFonts w:ascii="Times New Roman" w:eastAsia="Times New Roman" w:hAnsi="Times New Roman" w:cs="Times New Roman"/>
          <w:sz w:val="24"/>
        </w:rPr>
        <w:t xml:space="preserve">Student is required to provide an official transcript, along with an English translation, and an explanation of the foreign institution’s grading procedures. </w:t>
      </w:r>
    </w:p>
    <w:p w:rsidR="006C1794" w:rsidRDefault="006C1794" w:rsidP="006C1794">
      <w:pPr>
        <w:numPr>
          <w:ilvl w:val="1"/>
          <w:numId w:val="7"/>
        </w:numPr>
        <w:spacing w:after="5" w:line="248" w:lineRule="auto"/>
        <w:ind w:right="157" w:hanging="451"/>
      </w:pPr>
      <w:r>
        <w:rPr>
          <w:rFonts w:ascii="Times New Roman" w:eastAsia="Times New Roman" w:hAnsi="Times New Roman" w:cs="Times New Roman"/>
          <w:sz w:val="24"/>
        </w:rPr>
        <w:t xml:space="preserve">Information regarding the completed coursework will be distributed to the appropriate program/academic department official for recommendation to the Chief Academic Officer. </w:t>
      </w:r>
    </w:p>
    <w:p w:rsidR="006C1794" w:rsidRDefault="006C1794" w:rsidP="006C1794">
      <w:pPr>
        <w:numPr>
          <w:ilvl w:val="1"/>
          <w:numId w:val="7"/>
        </w:numPr>
        <w:spacing w:after="5" w:line="248" w:lineRule="auto"/>
        <w:ind w:right="157" w:hanging="451"/>
      </w:pPr>
      <w:r>
        <w:rPr>
          <w:rFonts w:ascii="Times New Roman" w:eastAsia="Times New Roman" w:hAnsi="Times New Roman" w:cs="Times New Roman"/>
          <w:sz w:val="24"/>
        </w:rPr>
        <w:t xml:space="preserve">After an evaluation has been completed and the results communicated to the student, the student may appeal the decision regarding transfer to the Registrar or the Chief Academic Officer. Such an appeal will require a review through an international credit evaluation service, as directed by the Registrar’s Office.  The cost of the evaluation must be paid by the student prior to the evaluation. </w:t>
      </w:r>
    </w:p>
    <w:p w:rsidR="006C1794" w:rsidRDefault="006C1794" w:rsidP="006C1794">
      <w:pPr>
        <w:spacing w:after="57"/>
        <w:ind w:left="1711"/>
      </w:pPr>
      <w:r>
        <w:rPr>
          <w:rFonts w:ascii="Times New Roman" w:eastAsia="Times New Roman" w:hAnsi="Times New Roman" w:cs="Times New Roman"/>
          <w:sz w:val="16"/>
        </w:rPr>
        <w:t xml:space="preserve"> </w:t>
      </w:r>
    </w:p>
    <w:p w:rsidR="006C1794" w:rsidRDefault="006C1794" w:rsidP="006C1794">
      <w:pPr>
        <w:numPr>
          <w:ilvl w:val="0"/>
          <w:numId w:val="7"/>
        </w:numPr>
        <w:spacing w:after="5" w:line="248" w:lineRule="auto"/>
        <w:ind w:right="157" w:hanging="360"/>
      </w:pPr>
      <w:r>
        <w:rPr>
          <w:rFonts w:ascii="Times New Roman" w:eastAsia="Times New Roman" w:hAnsi="Times New Roman" w:cs="Times New Roman"/>
          <w:sz w:val="24"/>
        </w:rPr>
        <w:t xml:space="preserve">Experiential learning will be reviewed as follows: </w:t>
      </w:r>
    </w:p>
    <w:p w:rsidR="006C1794" w:rsidRDefault="006C1794" w:rsidP="006C1794">
      <w:pPr>
        <w:numPr>
          <w:ilvl w:val="1"/>
          <w:numId w:val="7"/>
        </w:numPr>
        <w:spacing w:after="5" w:line="248" w:lineRule="auto"/>
        <w:ind w:right="157" w:hanging="451"/>
      </w:pPr>
      <w:r>
        <w:rPr>
          <w:rFonts w:ascii="Times New Roman" w:eastAsia="Times New Roman" w:hAnsi="Times New Roman" w:cs="Times New Roman"/>
          <w:sz w:val="24"/>
        </w:rPr>
        <w:t xml:space="preserve">Student will submit a written request to the Registrar describing the experiential learning and provide supporting documentation.  Student will make a formal request for course/credit equivalency. </w:t>
      </w:r>
    </w:p>
    <w:p w:rsidR="006C1794" w:rsidRDefault="006C1794" w:rsidP="006C1794">
      <w:pPr>
        <w:numPr>
          <w:ilvl w:val="1"/>
          <w:numId w:val="7"/>
        </w:numPr>
        <w:spacing w:after="5" w:line="248" w:lineRule="auto"/>
        <w:ind w:right="157" w:hanging="451"/>
      </w:pPr>
      <w:r>
        <w:rPr>
          <w:rFonts w:ascii="Times New Roman" w:eastAsia="Times New Roman" w:hAnsi="Times New Roman" w:cs="Times New Roman"/>
          <w:sz w:val="24"/>
        </w:rPr>
        <w:t xml:space="preserve">Information regarding the request will be distributed to the appropriate program/academic department official for recommendation to the Chief Academic Officer. </w:t>
      </w:r>
    </w:p>
    <w:p w:rsidR="006C1794" w:rsidRDefault="006C1794" w:rsidP="006C1794">
      <w:pPr>
        <w:numPr>
          <w:ilvl w:val="1"/>
          <w:numId w:val="7"/>
        </w:numPr>
        <w:spacing w:after="5" w:line="248" w:lineRule="auto"/>
        <w:ind w:right="157" w:hanging="451"/>
      </w:pPr>
      <w:r>
        <w:rPr>
          <w:rFonts w:ascii="Times New Roman" w:eastAsia="Times New Roman" w:hAnsi="Times New Roman" w:cs="Times New Roman"/>
          <w:sz w:val="24"/>
        </w:rPr>
        <w:t xml:space="preserve">After an evaluation has been completed and the results communicated to the student, the student may appeal the decision regarding transfer to the Registrar and the Chief Academic Officer.  </w:t>
      </w:r>
    </w:p>
    <w:p w:rsidR="006C1794" w:rsidRDefault="006C1794" w:rsidP="006C1794">
      <w:pPr>
        <w:spacing w:after="59"/>
        <w:ind w:left="1711"/>
      </w:pPr>
      <w:r>
        <w:rPr>
          <w:rFonts w:ascii="Times New Roman" w:eastAsia="Times New Roman" w:hAnsi="Times New Roman" w:cs="Times New Roman"/>
          <w:sz w:val="16"/>
        </w:rPr>
        <w:t xml:space="preserve"> </w:t>
      </w:r>
    </w:p>
    <w:p w:rsidR="006C1794" w:rsidRDefault="006C1794" w:rsidP="006C1794">
      <w:pPr>
        <w:numPr>
          <w:ilvl w:val="0"/>
          <w:numId w:val="7"/>
        </w:numPr>
        <w:spacing w:after="5" w:line="248" w:lineRule="auto"/>
        <w:ind w:right="157" w:hanging="360"/>
      </w:pPr>
      <w:r>
        <w:rPr>
          <w:rFonts w:ascii="Times New Roman" w:eastAsia="Times New Roman" w:hAnsi="Times New Roman" w:cs="Times New Roman"/>
          <w:sz w:val="24"/>
        </w:rPr>
        <w:t xml:space="preserve">Military credit will be reviewed as follows: </w:t>
      </w:r>
    </w:p>
    <w:p w:rsidR="006C1794" w:rsidRDefault="006C1794" w:rsidP="006C1794">
      <w:pPr>
        <w:numPr>
          <w:ilvl w:val="3"/>
          <w:numId w:val="10"/>
        </w:numPr>
        <w:spacing w:after="5" w:line="248" w:lineRule="auto"/>
        <w:ind w:right="367" w:hanging="271"/>
      </w:pPr>
      <w:r>
        <w:rPr>
          <w:rFonts w:ascii="Times New Roman" w:eastAsia="Times New Roman" w:hAnsi="Times New Roman" w:cs="Times New Roman"/>
          <w:sz w:val="24"/>
        </w:rPr>
        <w:t xml:space="preserve">Student will provide an official copy of his/her DD214 and/or a transcript from his/her military service. </w:t>
      </w:r>
    </w:p>
    <w:p w:rsidR="006C1794" w:rsidRPr="006C1794" w:rsidRDefault="006C1794" w:rsidP="006C1794">
      <w:pPr>
        <w:numPr>
          <w:ilvl w:val="3"/>
          <w:numId w:val="10"/>
        </w:numPr>
        <w:spacing w:after="5" w:line="248" w:lineRule="auto"/>
        <w:ind w:right="367" w:hanging="271"/>
      </w:pPr>
      <w:r>
        <w:rPr>
          <w:rFonts w:ascii="Times New Roman" w:eastAsia="Times New Roman" w:hAnsi="Times New Roman" w:cs="Times New Roman"/>
          <w:sz w:val="24"/>
        </w:rPr>
        <w:lastRenderedPageBreak/>
        <w:t xml:space="preserve">Courses completed through the military will be reviewed for course equivalency and program relevance using ACE credit recommendations and accepted for transfer accordingly. </w:t>
      </w:r>
      <w:r>
        <w:rPr>
          <w:rFonts w:ascii="Times New Roman" w:eastAsia="Times New Roman" w:hAnsi="Times New Roman" w:cs="Times New Roman"/>
          <w:sz w:val="24"/>
        </w:rPr>
        <w:tab/>
      </w:r>
    </w:p>
    <w:p w:rsidR="006C1794" w:rsidRPr="006C1794" w:rsidRDefault="006C1794" w:rsidP="006C1794">
      <w:pPr>
        <w:spacing w:after="5" w:line="248" w:lineRule="auto"/>
        <w:ind w:left="1711" w:right="367"/>
      </w:pPr>
    </w:p>
    <w:p w:rsidR="006C1794" w:rsidRDefault="006C1794" w:rsidP="006C1794">
      <w:pPr>
        <w:spacing w:after="5" w:line="248" w:lineRule="auto"/>
        <w:ind w:left="1440" w:right="367"/>
      </w:pPr>
      <w:r>
        <w:rPr>
          <w:rFonts w:ascii="Times New Roman" w:eastAsia="Times New Roman" w:hAnsi="Times New Roman" w:cs="Times New Roman"/>
          <w:sz w:val="24"/>
        </w:rPr>
        <w:t xml:space="preserve"> iii.</w:t>
      </w:r>
      <w:r>
        <w:rPr>
          <w:rFonts w:ascii="Arial" w:eastAsia="Arial" w:hAnsi="Arial" w:cs="Arial"/>
          <w:sz w:val="24"/>
        </w:rPr>
        <w:t xml:space="preserve"> </w:t>
      </w:r>
      <w:r>
        <w:rPr>
          <w:rFonts w:ascii="Times New Roman" w:eastAsia="Times New Roman" w:hAnsi="Times New Roman" w:cs="Times New Roman"/>
          <w:sz w:val="24"/>
        </w:rPr>
        <w:t xml:space="preserve">After an evaluation has been completed and the results communicated to the student, the student may appeal the decision regarding transfer to the Registrar and the Chief Academic Officer.  </w:t>
      </w:r>
    </w:p>
    <w:p w:rsidR="006C1794" w:rsidRDefault="006C1794" w:rsidP="006C1794">
      <w:pPr>
        <w:spacing w:after="59"/>
        <w:ind w:left="1711"/>
      </w:pPr>
      <w:r>
        <w:rPr>
          <w:rFonts w:ascii="Times New Roman" w:eastAsia="Times New Roman" w:hAnsi="Times New Roman" w:cs="Times New Roman"/>
          <w:sz w:val="16"/>
        </w:rPr>
        <w:t xml:space="preserve"> </w:t>
      </w:r>
    </w:p>
    <w:p w:rsidR="006C1794" w:rsidRDefault="006C1794" w:rsidP="006C1794">
      <w:pPr>
        <w:numPr>
          <w:ilvl w:val="0"/>
          <w:numId w:val="7"/>
        </w:numPr>
        <w:spacing w:after="5" w:line="248" w:lineRule="auto"/>
        <w:ind w:right="157" w:hanging="360"/>
      </w:pPr>
      <w:r>
        <w:rPr>
          <w:rFonts w:ascii="Times New Roman" w:eastAsia="Times New Roman" w:hAnsi="Times New Roman" w:cs="Times New Roman"/>
          <w:sz w:val="24"/>
        </w:rPr>
        <w:t xml:space="preserve">Dual credit coursework will be reviewed based on the policies and guidelines of the Missouri Department of Higher Education (MDHE) with respect to the transfer in of dual credit coursework.  Limitations and exclusions may apply based on the MDHE policy and guidelines statements.  </w:t>
      </w:r>
    </w:p>
    <w:p w:rsidR="006C1794" w:rsidRDefault="006C1794" w:rsidP="006C1794">
      <w:pPr>
        <w:spacing w:after="57"/>
        <w:ind w:left="1260"/>
      </w:pPr>
      <w:r>
        <w:rPr>
          <w:rFonts w:ascii="Times New Roman" w:eastAsia="Times New Roman" w:hAnsi="Times New Roman" w:cs="Times New Roman"/>
          <w:sz w:val="16"/>
        </w:rPr>
        <w:t xml:space="preserve"> </w:t>
      </w:r>
    </w:p>
    <w:p w:rsidR="006C1794" w:rsidRDefault="006C1794" w:rsidP="006C1794">
      <w:pPr>
        <w:numPr>
          <w:ilvl w:val="0"/>
          <w:numId w:val="7"/>
        </w:numPr>
        <w:spacing w:after="59" w:line="248" w:lineRule="auto"/>
        <w:ind w:right="157" w:hanging="360"/>
      </w:pPr>
      <w:r>
        <w:rPr>
          <w:rFonts w:ascii="Times New Roman" w:eastAsia="Times New Roman" w:hAnsi="Times New Roman" w:cs="Times New Roman"/>
          <w:sz w:val="24"/>
        </w:rPr>
        <w:t xml:space="preserve">All other incoming credit transfer requests not covered by the aforementioned procedures must be made in writing to the Registrar’s office.   </w:t>
      </w:r>
    </w:p>
    <w:p w:rsidR="006C1794" w:rsidRDefault="006C1794" w:rsidP="006C1794">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93" w:type="dxa"/>
        </w:tblCellMar>
        <w:tblLook w:val="04A0" w:firstRow="1" w:lastRow="0" w:firstColumn="1" w:lastColumn="0" w:noHBand="0" w:noVBand="1"/>
      </w:tblPr>
      <w:tblGrid>
        <w:gridCol w:w="893"/>
        <w:gridCol w:w="8166"/>
      </w:tblGrid>
      <w:tr w:rsidR="006C1794" w:rsidTr="00CA78AE">
        <w:trPr>
          <w:trHeight w:val="1102"/>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t xml:space="preserve">2.6 </w:t>
            </w:r>
          </w:p>
          <w:p w:rsidR="006C1794" w:rsidRDefault="006C1794" w:rsidP="00CA78AE">
            <w:pPr>
              <w:ind w:left="29"/>
            </w:pPr>
            <w:r>
              <w:rPr>
                <w:rFonts w:ascii="Times New Roman" w:eastAsia="Times New Roman" w:hAnsi="Times New Roman" w:cs="Times New Roman"/>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Course Placement Policy </w:t>
            </w:r>
            <w:r>
              <w:rPr>
                <w:rFonts w:ascii="Times New Roman" w:eastAsia="Times New Roman" w:hAnsi="Times New Roman" w:cs="Times New Roman"/>
                <w:b/>
                <w:i/>
                <w:sz w:val="18"/>
              </w:rPr>
              <w:t>(Adopted 5-12-2008)</w:t>
            </w:r>
            <w:r>
              <w:rPr>
                <w:rFonts w:ascii="Times New Roman" w:eastAsia="Times New Roman" w:hAnsi="Times New Roman" w:cs="Times New Roman"/>
                <w:b/>
                <w:sz w:val="24"/>
              </w:rPr>
              <w:t xml:space="preserve"> </w:t>
            </w:r>
          </w:p>
          <w:p w:rsidR="006C1794" w:rsidRDefault="006C1794" w:rsidP="00CA78AE">
            <w:r>
              <w:rPr>
                <w:rFonts w:ascii="Times New Roman" w:eastAsia="Times New Roman" w:hAnsi="Times New Roman" w:cs="Times New Roman"/>
                <w:sz w:val="24"/>
              </w:rPr>
              <w:t xml:space="preserve">The College may enroll students in programs and courses on the basis of placement tests, pre-enrollment interviews, physical examinations, achievements in previous work or other appropriate criteria. </w:t>
            </w:r>
          </w:p>
        </w:tc>
      </w:tr>
    </w:tbl>
    <w:p w:rsidR="006C1794" w:rsidRDefault="006C1794" w:rsidP="006C1794">
      <w:pPr>
        <w:spacing w:after="0"/>
        <w:ind w:left="864"/>
      </w:pPr>
      <w:r>
        <w:rPr>
          <w:rFonts w:ascii="Times New Roman" w:eastAsia="Times New Roman" w:hAnsi="Times New Roman" w:cs="Times New Roman"/>
          <w:i/>
          <w:sz w:val="32"/>
        </w:rPr>
        <w:t xml:space="preserve"> </w:t>
      </w:r>
    </w:p>
    <w:tbl>
      <w:tblPr>
        <w:tblStyle w:val="TableGrid"/>
        <w:tblW w:w="9059" w:type="dxa"/>
        <w:tblInd w:w="-29" w:type="dxa"/>
        <w:tblCellMar>
          <w:top w:w="7" w:type="dxa"/>
          <w:right w:w="26" w:type="dxa"/>
        </w:tblCellMar>
        <w:tblLook w:val="04A0" w:firstRow="1" w:lastRow="0" w:firstColumn="1" w:lastColumn="0" w:noHBand="0" w:noVBand="1"/>
      </w:tblPr>
      <w:tblGrid>
        <w:gridCol w:w="893"/>
        <w:gridCol w:w="8166"/>
      </w:tblGrid>
      <w:tr w:rsidR="006C1794" w:rsidTr="00CA78AE">
        <w:trPr>
          <w:trHeight w:val="3864"/>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t xml:space="preserve">2.7 </w:t>
            </w:r>
          </w:p>
          <w:p w:rsidR="006C1794" w:rsidRDefault="006C1794" w:rsidP="00CA78AE">
            <w:pPr>
              <w:spacing w:after="1908"/>
              <w:ind w:left="29"/>
            </w:pPr>
            <w:r>
              <w:rPr>
                <w:rFonts w:ascii="Times New Roman" w:eastAsia="Times New Roman" w:hAnsi="Times New Roman" w:cs="Times New Roman"/>
                <w:b/>
                <w:sz w:val="24"/>
              </w:rPr>
              <w:t xml:space="preserve"> </w:t>
            </w:r>
          </w:p>
          <w:p w:rsidR="006C1794" w:rsidRDefault="006C1794" w:rsidP="00CA78AE">
            <w:pPr>
              <w:ind w:left="29"/>
            </w:pPr>
            <w:r>
              <w:rPr>
                <w:rFonts w:ascii="Times New Roman" w:eastAsia="Times New Roman" w:hAnsi="Times New Roman" w:cs="Times New Roman"/>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Curriculum Development and Review </w:t>
            </w:r>
            <w:r>
              <w:rPr>
                <w:rFonts w:ascii="Times New Roman" w:eastAsia="Times New Roman" w:hAnsi="Times New Roman" w:cs="Times New Roman"/>
                <w:b/>
                <w:i/>
                <w:sz w:val="18"/>
              </w:rPr>
              <w:t>(Adopted 5-12-2008)</w:t>
            </w:r>
            <w:r>
              <w:rPr>
                <w:rFonts w:ascii="Times New Roman" w:eastAsia="Times New Roman" w:hAnsi="Times New Roman" w:cs="Times New Roman"/>
                <w:b/>
                <w:sz w:val="24"/>
              </w:rPr>
              <w:t xml:space="preserve"> </w:t>
            </w:r>
          </w:p>
          <w:p w:rsidR="006C1794" w:rsidRDefault="006C1794" w:rsidP="00CA78AE">
            <w:pPr>
              <w:spacing w:line="238" w:lineRule="auto"/>
            </w:pPr>
            <w:r>
              <w:rPr>
                <w:rFonts w:ascii="Times New Roman" w:eastAsia="Times New Roman" w:hAnsi="Times New Roman" w:cs="Times New Roman"/>
                <w:sz w:val="24"/>
              </w:rPr>
              <w:t xml:space="preserve">The faculty and instructional administrators will be responsible for proposing, regularly evaluating, and revising the College’s educational programs and courses.  For career programs, advisory committees made up of knowledgeable professionals may advise the faculty on developments in the field and possible changes in the educational program.  A College-wide curriculum committee will review and approve changes in courses and recommend changes to existing programs and the addition of new programs.  As appropriate, transfer institutions will be contacted to determine the transferability of courses and programs. </w:t>
            </w:r>
          </w:p>
          <w:p w:rsidR="006C1794" w:rsidRDefault="006C1794" w:rsidP="00CA78AE">
            <w:r>
              <w:rPr>
                <w:rFonts w:ascii="Times New Roman" w:eastAsia="Times New Roman" w:hAnsi="Times New Roman" w:cs="Times New Roman"/>
                <w:sz w:val="24"/>
              </w:rPr>
              <w:t xml:space="preserve">All courses and programs will be periodically reviewed and evaluated by faculty and administrators to ensure that the College’s educational offerings remain current, cost effective, and relevant to the needs of students and the community.  All changes, additions and deletions to transfer and career programs will be reviewed by the President and submitted to the Board of Trustees for approval. </w:t>
            </w:r>
          </w:p>
        </w:tc>
      </w:tr>
    </w:tbl>
    <w:p w:rsidR="006C1794" w:rsidRDefault="006C1794" w:rsidP="006C1794">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48" w:type="dxa"/>
        </w:tblCellMar>
        <w:tblLook w:val="04A0" w:firstRow="1" w:lastRow="0" w:firstColumn="1" w:lastColumn="0" w:noHBand="0" w:noVBand="1"/>
      </w:tblPr>
      <w:tblGrid>
        <w:gridCol w:w="893"/>
        <w:gridCol w:w="8166"/>
      </w:tblGrid>
      <w:tr w:rsidR="006C1794" w:rsidTr="00CA78AE">
        <w:trPr>
          <w:trHeight w:val="1933"/>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t xml:space="preserve">2.8 </w:t>
            </w:r>
          </w:p>
          <w:p w:rsidR="006C1794" w:rsidRDefault="006C1794"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Discontinuance of a Program Policy </w:t>
            </w:r>
            <w:r>
              <w:rPr>
                <w:rFonts w:ascii="Times New Roman" w:eastAsia="Times New Roman" w:hAnsi="Times New Roman" w:cs="Times New Roman"/>
                <w:b/>
                <w:i/>
                <w:sz w:val="18"/>
              </w:rPr>
              <w:t>(Adopted 6-4-1979; Revised 5-6-2002)</w:t>
            </w:r>
            <w:r>
              <w:rPr>
                <w:rFonts w:ascii="Times New Roman" w:eastAsia="Times New Roman" w:hAnsi="Times New Roman" w:cs="Times New Roman"/>
                <w:b/>
                <w:sz w:val="24"/>
              </w:rPr>
              <w:t xml:space="preserve"> </w:t>
            </w:r>
          </w:p>
          <w:p w:rsidR="006C1794" w:rsidRDefault="006C1794" w:rsidP="00CA78AE">
            <w:r>
              <w:rPr>
                <w:rFonts w:ascii="Times New Roman" w:eastAsia="Times New Roman" w:hAnsi="Times New Roman" w:cs="Times New Roman"/>
                <w:sz w:val="24"/>
              </w:rPr>
              <w:t xml:space="preserve">The Chief Academic Officer will submit to the College President an annual status report making recommendations with respect to the College’s instructional programs.  Recommendations to enhance, continue, reduce, restructure or discontinue any program(s) may be based on the results of program review, program consolidation/reorganization, Board staffing decisions or declared financial exigency. </w:t>
            </w:r>
          </w:p>
        </w:tc>
      </w:tr>
    </w:tbl>
    <w:p w:rsidR="006C1794" w:rsidRDefault="006C1794" w:rsidP="006C1794">
      <w:pPr>
        <w:spacing w:after="4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6C1794" w:rsidRDefault="006C1794" w:rsidP="006C1794">
      <w:pPr>
        <w:tabs>
          <w:tab w:val="center" w:pos="2323"/>
        </w:tab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rsidR="006C1794" w:rsidRDefault="006C1794" w:rsidP="006C1794">
      <w:pPr>
        <w:tabs>
          <w:tab w:val="center" w:pos="2323"/>
        </w:tabs>
        <w:spacing w:after="0"/>
      </w:pPr>
      <w:r>
        <w:rPr>
          <w:rFonts w:ascii="Times New Roman" w:eastAsia="Times New Roman" w:hAnsi="Times New Roman" w:cs="Times New Roman"/>
          <w:b/>
          <w:sz w:val="24"/>
        </w:rPr>
        <w:lastRenderedPageBreak/>
        <w:t xml:space="preserve">Procedures:  </w:t>
      </w:r>
      <w:r>
        <w:rPr>
          <w:rFonts w:ascii="Times New Roman" w:eastAsia="Times New Roman" w:hAnsi="Times New Roman" w:cs="Times New Roman"/>
          <w:b/>
          <w:i/>
          <w:sz w:val="18"/>
        </w:rPr>
        <w:t>(Revised 5-12-2008)</w:t>
      </w:r>
      <w:r>
        <w:rPr>
          <w:rFonts w:ascii="Times New Roman" w:eastAsia="Times New Roman" w:hAnsi="Times New Roman" w:cs="Times New Roman"/>
          <w:b/>
          <w:sz w:val="24"/>
        </w:rPr>
        <w:t xml:space="preserve"> </w:t>
      </w:r>
    </w:p>
    <w:p w:rsidR="006C1794" w:rsidRDefault="006C1794" w:rsidP="006C1794">
      <w:pPr>
        <w:spacing w:after="83"/>
      </w:pPr>
      <w:r>
        <w:rPr>
          <w:rFonts w:ascii="Times New Roman" w:eastAsia="Times New Roman" w:hAnsi="Times New Roman" w:cs="Times New Roman"/>
          <w:b/>
          <w:sz w:val="16"/>
        </w:rPr>
        <w:t xml:space="preserve"> </w:t>
      </w:r>
    </w:p>
    <w:p w:rsidR="006C1794" w:rsidRDefault="006C1794" w:rsidP="006C1794">
      <w:pPr>
        <w:spacing w:after="3" w:line="247" w:lineRule="auto"/>
        <w:ind w:left="1620" w:right="201" w:hanging="720"/>
        <w:jc w:val="both"/>
      </w:pPr>
      <w:r>
        <w:rPr>
          <w:rFonts w:ascii="Times New Roman" w:eastAsia="Times New Roman" w:hAnsi="Times New Roman" w:cs="Times New Roman"/>
          <w:b/>
          <w:sz w:val="24"/>
        </w:rPr>
        <w:t>2.8.1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Prior to the development of an annual staffing plan,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Chief Academic Officer (assisted by faculty in related disciplines, division chairs, and the </w:t>
      </w:r>
    </w:p>
    <w:p w:rsidR="006C1794" w:rsidRDefault="006C1794" w:rsidP="006C1794">
      <w:pPr>
        <w:spacing w:after="3" w:line="247" w:lineRule="auto"/>
        <w:ind w:left="1623" w:right="201" w:hanging="3"/>
        <w:jc w:val="both"/>
      </w:pPr>
      <w:r>
        <w:rPr>
          <w:rFonts w:ascii="Times New Roman" w:eastAsia="Times New Roman" w:hAnsi="Times New Roman" w:cs="Times New Roman"/>
          <w:sz w:val="24"/>
        </w:rPr>
        <w:t>career education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administrator) will analyze selected instructional programs with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questions similar to the following: </w:t>
      </w:r>
    </w:p>
    <w:p w:rsidR="006C1794" w:rsidRDefault="006C1794" w:rsidP="006C1794">
      <w:pPr>
        <w:spacing w:after="85"/>
        <w:ind w:left="900"/>
      </w:pPr>
      <w:r>
        <w:rPr>
          <w:rFonts w:ascii="Times New Roman" w:eastAsia="Times New Roman" w:hAnsi="Times New Roman" w:cs="Times New Roman"/>
          <w:sz w:val="16"/>
        </w:rPr>
        <w:t xml:space="preserve"> </w:t>
      </w:r>
    </w:p>
    <w:p w:rsidR="006C1794" w:rsidRDefault="006C1794" w:rsidP="006C1794">
      <w:pPr>
        <w:numPr>
          <w:ilvl w:val="4"/>
          <w:numId w:val="9"/>
        </w:numPr>
        <w:spacing w:after="3" w:line="247" w:lineRule="auto"/>
        <w:ind w:right="201" w:hanging="540"/>
        <w:jc w:val="both"/>
      </w:pPr>
      <w:r>
        <w:rPr>
          <w:rFonts w:ascii="Times New Roman" w:eastAsia="Times New Roman" w:hAnsi="Times New Roman" w:cs="Times New Roman"/>
          <w:sz w:val="24"/>
        </w:rPr>
        <w:t xml:space="preserve">What are the employment or transfer opportunities for students enrolled in that area, both immediate and short-range? </w:t>
      </w:r>
    </w:p>
    <w:p w:rsidR="006C1794" w:rsidRDefault="006C1794" w:rsidP="006C1794">
      <w:pPr>
        <w:numPr>
          <w:ilvl w:val="4"/>
          <w:numId w:val="9"/>
        </w:numPr>
        <w:spacing w:after="3" w:line="247" w:lineRule="auto"/>
        <w:ind w:right="201" w:hanging="540"/>
        <w:jc w:val="both"/>
      </w:pPr>
      <w:r>
        <w:rPr>
          <w:rFonts w:ascii="Times New Roman" w:eastAsia="Times New Roman" w:hAnsi="Times New Roman" w:cs="Times New Roman"/>
          <w:sz w:val="24"/>
        </w:rPr>
        <w:t xml:space="preserve">What is the size of the yearly reservoir of potential students in that area? </w:t>
      </w:r>
    </w:p>
    <w:p w:rsidR="006C1794" w:rsidRDefault="006C1794" w:rsidP="006C1794">
      <w:pPr>
        <w:numPr>
          <w:ilvl w:val="4"/>
          <w:numId w:val="9"/>
        </w:numPr>
        <w:spacing w:after="3" w:line="247" w:lineRule="auto"/>
        <w:ind w:right="201" w:hanging="540"/>
        <w:jc w:val="both"/>
      </w:pPr>
      <w:r>
        <w:rPr>
          <w:rFonts w:ascii="Times New Roman" w:eastAsia="Times New Roman" w:hAnsi="Times New Roman" w:cs="Times New Roman"/>
          <w:sz w:val="24"/>
        </w:rPr>
        <w:t>Is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instructional area necessary to support other instructional areas within the College and/or the College mission? </w:t>
      </w:r>
    </w:p>
    <w:p w:rsidR="006C1794" w:rsidRDefault="006C1794" w:rsidP="006C1794">
      <w:pPr>
        <w:numPr>
          <w:ilvl w:val="4"/>
          <w:numId w:val="9"/>
        </w:numPr>
        <w:spacing w:after="36" w:line="247" w:lineRule="auto"/>
        <w:ind w:right="201" w:hanging="540"/>
        <w:jc w:val="both"/>
      </w:pPr>
      <w:r>
        <w:rPr>
          <w:rFonts w:ascii="Times New Roman" w:eastAsia="Times New Roman" w:hAnsi="Times New Roman" w:cs="Times New Roman"/>
          <w:sz w:val="24"/>
        </w:rPr>
        <w:t xml:space="preserve">Are there value-added benefits to the student’s career opportunities and income by completing the program of study? </w:t>
      </w:r>
    </w:p>
    <w:p w:rsidR="006C1794" w:rsidRDefault="006C1794" w:rsidP="006C1794">
      <w:pPr>
        <w:numPr>
          <w:ilvl w:val="4"/>
          <w:numId w:val="9"/>
        </w:numPr>
        <w:spacing w:after="3" w:line="247" w:lineRule="auto"/>
        <w:ind w:right="201" w:hanging="540"/>
        <w:jc w:val="both"/>
      </w:pPr>
      <w:r>
        <w:rPr>
          <w:rFonts w:ascii="Times New Roman" w:eastAsia="Times New Roman" w:hAnsi="Times New Roman" w:cs="Times New Roman"/>
          <w:sz w:val="24"/>
        </w:rPr>
        <w:t xml:space="preserve">What changes in technology have or will likely affect the instructional area? </w:t>
      </w:r>
    </w:p>
    <w:p w:rsidR="006C1794" w:rsidRDefault="006C1794" w:rsidP="006C1794">
      <w:pPr>
        <w:spacing w:after="83"/>
        <w:ind w:left="1800"/>
      </w:pPr>
      <w:r>
        <w:rPr>
          <w:rFonts w:ascii="Times New Roman" w:eastAsia="Times New Roman" w:hAnsi="Times New Roman" w:cs="Times New Roman"/>
          <w:sz w:val="16"/>
        </w:rPr>
        <w:t xml:space="preserve"> </w:t>
      </w:r>
    </w:p>
    <w:p w:rsidR="006C1794" w:rsidRDefault="006C1794" w:rsidP="006C1794">
      <w:pPr>
        <w:numPr>
          <w:ilvl w:val="2"/>
          <w:numId w:val="8"/>
        </w:numPr>
        <w:spacing w:after="3" w:line="248" w:lineRule="auto"/>
        <w:ind w:right="156" w:hanging="720"/>
      </w:pPr>
      <w:r>
        <w:rPr>
          <w:rFonts w:ascii="Times New Roman" w:eastAsia="Times New Roman" w:hAnsi="Times New Roman" w:cs="Times New Roman"/>
          <w:sz w:val="24"/>
        </w:rPr>
        <w:t>Upon completion of the analysis, the Chief Academic Officer will submit to the President of the College a status report on the College’s instructional programs, including any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recommendations for action.  </w:t>
      </w:r>
    </w:p>
    <w:p w:rsidR="006C1794" w:rsidRDefault="006C1794" w:rsidP="006C1794">
      <w:pPr>
        <w:spacing w:after="85"/>
        <w:ind w:left="900"/>
      </w:pPr>
      <w:r>
        <w:rPr>
          <w:rFonts w:ascii="Times New Roman" w:eastAsia="Times New Roman" w:hAnsi="Times New Roman" w:cs="Times New Roman"/>
          <w:sz w:val="16"/>
        </w:rPr>
        <w:t xml:space="preserve"> </w:t>
      </w:r>
    </w:p>
    <w:p w:rsidR="006C1794" w:rsidRDefault="006C1794" w:rsidP="006C1794">
      <w:pPr>
        <w:numPr>
          <w:ilvl w:val="2"/>
          <w:numId w:val="8"/>
        </w:numPr>
        <w:spacing w:after="3" w:line="248" w:lineRule="auto"/>
        <w:ind w:right="156" w:hanging="720"/>
      </w:pPr>
      <w:r>
        <w:rPr>
          <w:rFonts w:ascii="Times New Roman" w:eastAsia="Times New Roman" w:hAnsi="Times New Roman" w:cs="Times New Roman"/>
          <w:sz w:val="24"/>
        </w:rPr>
        <w:t>Upon review</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of the Chief Academic Officer's report, the College President will, in concert with the administrative leadership of the College, make an administrative decision regarding the College’s instructional programs.  </w:t>
      </w:r>
    </w:p>
    <w:p w:rsidR="006C1794" w:rsidRDefault="006C1794" w:rsidP="006C1794">
      <w:pPr>
        <w:spacing w:after="83"/>
        <w:ind w:left="900"/>
      </w:pPr>
      <w:r>
        <w:rPr>
          <w:rFonts w:ascii="Times New Roman" w:eastAsia="Times New Roman" w:hAnsi="Times New Roman" w:cs="Times New Roman"/>
          <w:sz w:val="16"/>
        </w:rPr>
        <w:t xml:space="preserve"> </w:t>
      </w:r>
    </w:p>
    <w:p w:rsidR="006C1794" w:rsidRDefault="006C1794" w:rsidP="006C1794">
      <w:pPr>
        <w:numPr>
          <w:ilvl w:val="2"/>
          <w:numId w:val="8"/>
        </w:numPr>
        <w:spacing w:after="3" w:line="247" w:lineRule="auto"/>
        <w:ind w:right="156" w:hanging="720"/>
      </w:pPr>
      <w:r>
        <w:rPr>
          <w:rFonts w:ascii="Times New Roman" w:eastAsia="Times New Roman" w:hAnsi="Times New Roman" w:cs="Times New Roman"/>
          <w:sz w:val="24"/>
        </w:rPr>
        <w:t xml:space="preserve">The President will make recommendations to the Board of Trustees as appropriate. </w:t>
      </w:r>
    </w:p>
    <w:p w:rsidR="006C1794" w:rsidRDefault="006C1794" w:rsidP="006C1794">
      <w:pPr>
        <w:spacing w:after="85"/>
        <w:ind w:left="900"/>
      </w:pPr>
      <w:r>
        <w:rPr>
          <w:rFonts w:ascii="Times New Roman" w:eastAsia="Times New Roman" w:hAnsi="Times New Roman" w:cs="Times New Roman"/>
          <w:sz w:val="16"/>
        </w:rPr>
        <w:t xml:space="preserve"> </w:t>
      </w:r>
    </w:p>
    <w:p w:rsidR="006C1794" w:rsidRDefault="006C1794" w:rsidP="006C1794">
      <w:pPr>
        <w:numPr>
          <w:ilvl w:val="2"/>
          <w:numId w:val="8"/>
        </w:numPr>
        <w:spacing w:after="3" w:line="248" w:lineRule="auto"/>
        <w:ind w:right="156" w:hanging="720"/>
      </w:pPr>
      <w:r>
        <w:rPr>
          <w:rFonts w:ascii="Times New Roman" w:eastAsia="Times New Roman" w:hAnsi="Times New Roman" w:cs="Times New Roman"/>
          <w:sz w:val="24"/>
        </w:rPr>
        <w:t xml:space="preserve">In cases of retrenchment, affected faculty, including the division chairpersons, may submit a written appeal of such decisions to the Board of Trustees.  The decision of the Board will be final. </w:t>
      </w:r>
    </w:p>
    <w:p w:rsidR="006C1794" w:rsidRDefault="006C1794" w:rsidP="006C1794">
      <w:pPr>
        <w:spacing w:after="56"/>
        <w:ind w:left="900"/>
      </w:pPr>
      <w:r>
        <w:rPr>
          <w:rFonts w:ascii="Times New Roman" w:eastAsia="Times New Roman" w:hAnsi="Times New Roman" w:cs="Times New Roman"/>
          <w:sz w:val="16"/>
        </w:rPr>
        <w:t xml:space="preserve"> </w:t>
      </w:r>
    </w:p>
    <w:p w:rsidR="006C1794" w:rsidRDefault="006C1794" w:rsidP="006C1794">
      <w:pPr>
        <w:numPr>
          <w:ilvl w:val="2"/>
          <w:numId w:val="8"/>
        </w:numPr>
        <w:spacing w:after="3" w:line="247" w:lineRule="auto"/>
        <w:ind w:right="156" w:hanging="720"/>
      </w:pPr>
      <w:r>
        <w:rPr>
          <w:rFonts w:ascii="Times New Roman" w:eastAsia="Times New Roman" w:hAnsi="Times New Roman" w:cs="Times New Roman"/>
          <w:sz w:val="24"/>
        </w:rPr>
        <w:t>If the Board accepts retrenchment</w:t>
      </w:r>
      <w:r>
        <w:rPr>
          <w:rFonts w:ascii="Times New Roman" w:eastAsia="Times New Roman" w:hAnsi="Times New Roman" w:cs="Times New Roman"/>
          <w:i/>
          <w:sz w:val="24"/>
        </w:rPr>
        <w:t xml:space="preserve"> </w:t>
      </w:r>
      <w:r>
        <w:rPr>
          <w:rFonts w:ascii="Times New Roman" w:eastAsia="Times New Roman" w:hAnsi="Times New Roman" w:cs="Times New Roman"/>
          <w:sz w:val="24"/>
        </w:rPr>
        <w:t>recommendation(s), the Board will follow</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procedures as outlined in Full-time Faculty Non-reappointment procedures. </w:t>
      </w: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6C1794" w:rsidTr="00CA78AE">
        <w:trPr>
          <w:trHeight w:val="2393"/>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lastRenderedPageBreak/>
              <w:t xml:space="preserve">2.9 </w:t>
            </w:r>
          </w:p>
          <w:p w:rsidR="006C1794" w:rsidRDefault="006C1794" w:rsidP="00CA78AE">
            <w:pPr>
              <w:spacing w:after="732"/>
              <w:ind w:left="29"/>
            </w:pPr>
            <w:r>
              <w:rPr>
                <w:rFonts w:ascii="Times New Roman" w:eastAsia="Times New Roman" w:hAnsi="Times New Roman" w:cs="Times New Roman"/>
                <w:b/>
                <w:sz w:val="24"/>
              </w:rPr>
              <w:t xml:space="preserve"> </w:t>
            </w:r>
          </w:p>
          <w:p w:rsidR="006C1794" w:rsidRDefault="006C1794" w:rsidP="00CA78AE">
            <w:pPr>
              <w:spacing w:after="56"/>
              <w:ind w:left="29"/>
            </w:pPr>
            <w:r>
              <w:rPr>
                <w:rFonts w:ascii="Times New Roman" w:eastAsia="Times New Roman" w:hAnsi="Times New Roman" w:cs="Times New Roman"/>
                <w:sz w:val="16"/>
              </w:rPr>
              <w:t xml:space="preserve"> </w:t>
            </w:r>
          </w:p>
          <w:p w:rsidR="006C1794" w:rsidRDefault="006C1794" w:rsidP="00CA78AE">
            <w:pPr>
              <w:ind w:left="29"/>
            </w:pPr>
            <w:r>
              <w:rPr>
                <w:rFonts w:ascii="Times New Roman" w:eastAsia="Times New Roman" w:hAnsi="Times New Roman" w:cs="Times New Roman"/>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College Committees Policy </w:t>
            </w:r>
            <w:r>
              <w:rPr>
                <w:rFonts w:ascii="Times New Roman" w:eastAsia="Times New Roman" w:hAnsi="Times New Roman" w:cs="Times New Roman"/>
                <w:b/>
                <w:i/>
                <w:sz w:val="18"/>
              </w:rPr>
              <w:t xml:space="preserve">(Adopted 12-3-1968; Revised 5-12-2008) </w:t>
            </w:r>
          </w:p>
          <w:p w:rsidR="006C1794" w:rsidRDefault="006C1794" w:rsidP="00CA78AE">
            <w:pPr>
              <w:spacing w:after="185" w:line="238" w:lineRule="auto"/>
            </w:pPr>
            <w:r>
              <w:rPr>
                <w:rFonts w:ascii="Times New Roman" w:eastAsia="Times New Roman" w:hAnsi="Times New Roman" w:cs="Times New Roman"/>
                <w:sz w:val="24"/>
              </w:rPr>
              <w:t>The President of the College is authorized to create appropriate committees and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appoint representative employees to such committees, both</w:t>
            </w:r>
            <w:r>
              <w:rPr>
                <w:rFonts w:ascii="Times New Roman" w:eastAsia="Times New Roman" w:hAnsi="Times New Roman" w:cs="Times New Roman"/>
                <w:i/>
                <w:sz w:val="24"/>
              </w:rPr>
              <w:t xml:space="preserve"> </w:t>
            </w:r>
            <w:r>
              <w:rPr>
                <w:rFonts w:ascii="Times New Roman" w:eastAsia="Times New Roman" w:hAnsi="Times New Roman" w:cs="Times New Roman"/>
                <w:sz w:val="24"/>
              </w:rPr>
              <w:t>standing and ad hoc, deemed necessary to support and enhance</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mission and effectiveness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of the institution. </w:t>
            </w:r>
          </w:p>
          <w:p w:rsidR="006C1794" w:rsidRDefault="006C1794" w:rsidP="00CA78AE">
            <w:r>
              <w:rPr>
                <w:rFonts w:ascii="Times New Roman" w:eastAsia="Times New Roman" w:hAnsi="Times New Roman" w:cs="Times New Roman"/>
                <w:sz w:val="24"/>
              </w:rPr>
              <w:t>The Chief Academic Officer will annually recommend to the President the appointment</w:t>
            </w:r>
            <w:r>
              <w:rPr>
                <w:rFonts w:ascii="Times New Roman" w:eastAsia="Times New Roman" w:hAnsi="Times New Roman" w:cs="Times New Roman"/>
                <w:strike/>
                <w:sz w:val="24"/>
              </w:rPr>
              <w:t>s</w:t>
            </w:r>
            <w:r>
              <w:rPr>
                <w:rFonts w:ascii="Times New Roman" w:eastAsia="Times New Roman" w:hAnsi="Times New Roman" w:cs="Times New Roman"/>
                <w:sz w:val="24"/>
              </w:rPr>
              <w:t xml:space="preserve"> of advisory committee members</w:t>
            </w:r>
            <w:r>
              <w:rPr>
                <w:rFonts w:ascii="Times New Roman" w:eastAsia="Times New Roman" w:hAnsi="Times New Roman" w:cs="Times New Roman"/>
                <w:i/>
                <w:sz w:val="24"/>
              </w:rPr>
              <w:t xml:space="preserve"> </w:t>
            </w:r>
            <w:r>
              <w:rPr>
                <w:rFonts w:ascii="Times New Roman" w:eastAsia="Times New Roman" w:hAnsi="Times New Roman" w:cs="Times New Roman"/>
                <w:sz w:val="24"/>
              </w:rPr>
              <w:t>to assure the academic currency and economic development potential of each program.</w:t>
            </w:r>
            <w:r>
              <w:rPr>
                <w:rFonts w:ascii="Times New Roman" w:eastAsia="Times New Roman" w:hAnsi="Times New Roman" w:cs="Times New Roman"/>
                <w:i/>
                <w:sz w:val="24"/>
              </w:rPr>
              <w:t xml:space="preserve"> </w:t>
            </w:r>
          </w:p>
        </w:tc>
      </w:tr>
    </w:tbl>
    <w:p w:rsidR="006C1794" w:rsidRDefault="006C1794" w:rsidP="006C1794">
      <w:pPr>
        <w:spacing w:after="0"/>
        <w:ind w:left="900"/>
      </w:pPr>
      <w:r>
        <w:rPr>
          <w:rFonts w:ascii="Times New Roman" w:eastAsia="Times New Roman" w:hAnsi="Times New Roman" w:cs="Times New Roman"/>
          <w:b/>
          <w:sz w:val="28"/>
        </w:rPr>
        <w:t xml:space="preserve"> </w:t>
      </w:r>
    </w:p>
    <w:p w:rsidR="006C1794" w:rsidRDefault="006C1794" w:rsidP="006C1794">
      <w:pPr>
        <w:pStyle w:val="Heading3"/>
        <w:tabs>
          <w:tab w:val="center" w:pos="1140"/>
          <w:tab w:val="right" w:pos="9048"/>
        </w:tabs>
        <w:ind w:left="0" w:firstLine="0"/>
      </w:pPr>
      <w:r>
        <w:rPr>
          <w:rFonts w:ascii="Calibri" w:eastAsia="Calibri" w:hAnsi="Calibri" w:cs="Calibri"/>
          <w:b w:val="0"/>
          <w:sz w:val="22"/>
        </w:rPr>
        <w:tab/>
      </w:r>
      <w:r>
        <w:t>2.9.1</w:t>
      </w:r>
      <w:r>
        <w:rPr>
          <w:b w:val="0"/>
        </w:rPr>
        <w:t xml:space="preserve"> </w:t>
      </w:r>
      <w:r>
        <w:rPr>
          <w:b w:val="0"/>
        </w:rPr>
        <w:tab/>
      </w:r>
      <w:r>
        <w:t>Career and Technical</w:t>
      </w:r>
      <w:r>
        <w:rPr>
          <w:i/>
        </w:rPr>
        <w:t xml:space="preserve"> </w:t>
      </w:r>
      <w:r>
        <w:t>Advisory Committee Procedure</w:t>
      </w:r>
      <w:r>
        <w:rPr>
          <w:i/>
        </w:rPr>
        <w:t>s</w:t>
      </w:r>
      <w:r>
        <w:t xml:space="preserve"> </w:t>
      </w:r>
      <w:r>
        <w:rPr>
          <w:i/>
          <w:sz w:val="18"/>
        </w:rPr>
        <w:t xml:space="preserve">(Adopted 10-1-990; </w:t>
      </w:r>
    </w:p>
    <w:p w:rsidR="006C1794" w:rsidRDefault="006C1794" w:rsidP="006C1794">
      <w:pPr>
        <w:spacing w:after="0"/>
        <w:ind w:left="1803" w:hanging="10"/>
      </w:pPr>
      <w:r>
        <w:rPr>
          <w:rFonts w:ascii="Times New Roman" w:eastAsia="Times New Roman" w:hAnsi="Times New Roman" w:cs="Times New Roman"/>
          <w:b/>
          <w:i/>
          <w:sz w:val="18"/>
        </w:rPr>
        <w:t xml:space="preserve">Revised 4-7-2003) </w:t>
      </w:r>
    </w:p>
    <w:p w:rsidR="006C1794" w:rsidRDefault="006C1794" w:rsidP="006C1794">
      <w:pPr>
        <w:spacing w:after="107"/>
      </w:pPr>
      <w:r>
        <w:rPr>
          <w:rFonts w:ascii="Times New Roman" w:eastAsia="Times New Roman" w:hAnsi="Times New Roman" w:cs="Times New Roman"/>
          <w:sz w:val="16"/>
        </w:rPr>
        <w:t xml:space="preserve"> </w:t>
      </w:r>
    </w:p>
    <w:p w:rsidR="006C1794" w:rsidRDefault="006C1794" w:rsidP="006C1794">
      <w:pPr>
        <w:numPr>
          <w:ilvl w:val="0"/>
          <w:numId w:val="11"/>
        </w:numPr>
        <w:spacing w:after="3" w:line="248" w:lineRule="auto"/>
        <w:ind w:hanging="360"/>
      </w:pPr>
      <w:r>
        <w:rPr>
          <w:rFonts w:ascii="Times New Roman" w:eastAsia="Times New Roman" w:hAnsi="Times New Roman" w:cs="Times New Roman"/>
          <w:b/>
          <w:sz w:val="24"/>
        </w:rPr>
        <w:t>Membership</w:t>
      </w:r>
      <w:r>
        <w:rPr>
          <w:rFonts w:ascii="Times New Roman" w:eastAsia="Times New Roman" w:hAnsi="Times New Roman" w:cs="Times New Roman"/>
          <w:sz w:val="24"/>
        </w:rPr>
        <w:t>.  The program committees should</w:t>
      </w:r>
      <w:r>
        <w:rPr>
          <w:rFonts w:ascii="Times New Roman" w:eastAsia="Times New Roman" w:hAnsi="Times New Roman" w:cs="Times New Roman"/>
          <w:i/>
          <w:sz w:val="24"/>
        </w:rPr>
        <w:t xml:space="preserve"> </w:t>
      </w:r>
      <w:r>
        <w:rPr>
          <w:rFonts w:ascii="Times New Roman" w:eastAsia="Times New Roman" w:hAnsi="Times New Roman" w:cs="Times New Roman"/>
          <w:sz w:val="24"/>
        </w:rPr>
        <w:t>have a minimum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12</w:t>
      </w:r>
      <w:r>
        <w:rPr>
          <w:rFonts w:ascii="Times New Roman" w:eastAsia="Times New Roman" w:hAnsi="Times New Roman" w:cs="Times New Roman"/>
          <w:i/>
          <w:sz w:val="24"/>
        </w:rPr>
        <w:t xml:space="preserve"> </w:t>
      </w:r>
      <w:r>
        <w:rPr>
          <w:rFonts w:ascii="Times New Roman" w:eastAsia="Times New Roman" w:hAnsi="Times New Roman" w:cs="Times New Roman"/>
          <w:sz w:val="24"/>
        </w:rPr>
        <w:t>members to ensure reasonable meeting attendance with representation from business, industry and labor.  In addition, members should be</w:t>
      </w:r>
      <w:r>
        <w:rPr>
          <w:rFonts w:ascii="Times New Roman" w:eastAsia="Times New Roman" w:hAnsi="Times New Roman" w:cs="Times New Roman"/>
          <w:i/>
          <w:sz w:val="24"/>
        </w:rPr>
        <w:t xml:space="preserve"> </w:t>
      </w:r>
      <w:r>
        <w:rPr>
          <w:rFonts w:ascii="Times New Roman" w:eastAsia="Times New Roman" w:hAnsi="Times New Roman" w:cs="Times New Roman"/>
          <w:sz w:val="24"/>
        </w:rPr>
        <w:t>selected to represent diverse</w:t>
      </w:r>
      <w:r>
        <w:rPr>
          <w:rFonts w:ascii="Times New Roman" w:eastAsia="Times New Roman" w:hAnsi="Times New Roman" w:cs="Times New Roman"/>
          <w:i/>
          <w:sz w:val="24"/>
        </w:rPr>
        <w:t xml:space="preserve"> </w:t>
      </w:r>
      <w:r>
        <w:rPr>
          <w:rFonts w:ascii="Times New Roman" w:eastAsia="Times New Roman" w:hAnsi="Times New Roman" w:cs="Times New Roman"/>
          <w:sz w:val="24"/>
        </w:rPr>
        <w:t>geographic, gender</w:t>
      </w:r>
      <w:r>
        <w:rPr>
          <w:rFonts w:ascii="Times New Roman" w:eastAsia="Times New Roman" w:hAnsi="Times New Roman" w:cs="Times New Roman"/>
          <w:i/>
          <w:sz w:val="24"/>
        </w:rPr>
        <w:t xml:space="preserve"> </w:t>
      </w:r>
      <w:r>
        <w:rPr>
          <w:rFonts w:ascii="Times New Roman" w:eastAsia="Times New Roman" w:hAnsi="Times New Roman" w:cs="Times New Roman"/>
          <w:sz w:val="24"/>
        </w:rPr>
        <w:t>and ethnic viewpoints</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6C1794" w:rsidRDefault="006C1794" w:rsidP="006C1794">
      <w:pPr>
        <w:spacing w:after="3" w:line="247" w:lineRule="auto"/>
        <w:ind w:left="2163" w:right="201" w:hanging="3"/>
        <w:jc w:val="both"/>
      </w:pPr>
      <w:r>
        <w:rPr>
          <w:rFonts w:ascii="Times New Roman" w:eastAsia="Times New Roman" w:hAnsi="Times New Roman" w:cs="Times New Roman"/>
          <w:sz w:val="24"/>
        </w:rPr>
        <w:t>Program graduates and personal friends of the instructor(s) involved should be only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minimally represented. </w:t>
      </w:r>
    </w:p>
    <w:p w:rsidR="006C1794" w:rsidRDefault="006C1794" w:rsidP="006C1794">
      <w:pPr>
        <w:spacing w:after="107"/>
        <w:ind w:left="1800"/>
      </w:pPr>
      <w:r>
        <w:rPr>
          <w:rFonts w:ascii="Times New Roman" w:eastAsia="Times New Roman" w:hAnsi="Times New Roman" w:cs="Times New Roman"/>
          <w:sz w:val="16"/>
        </w:rPr>
        <w:t xml:space="preserve"> </w:t>
      </w:r>
    </w:p>
    <w:p w:rsidR="006C1794" w:rsidRDefault="006C1794" w:rsidP="006C1794">
      <w:pPr>
        <w:numPr>
          <w:ilvl w:val="0"/>
          <w:numId w:val="11"/>
        </w:numPr>
        <w:spacing w:after="10" w:line="251" w:lineRule="auto"/>
        <w:ind w:hanging="360"/>
      </w:pPr>
      <w:r>
        <w:rPr>
          <w:rFonts w:ascii="Times New Roman" w:eastAsia="Times New Roman" w:hAnsi="Times New Roman" w:cs="Times New Roman"/>
          <w:b/>
          <w:sz w:val="24"/>
        </w:rPr>
        <w:t xml:space="preserve">Membership Term. </w:t>
      </w:r>
      <w:r>
        <w:rPr>
          <w:rFonts w:ascii="Times New Roman" w:eastAsia="Times New Roman" w:hAnsi="Times New Roman" w:cs="Times New Roman"/>
          <w:sz w:val="24"/>
        </w:rPr>
        <w:t>Members will be appointed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to three-year terms.  </w:t>
      </w:r>
    </w:p>
    <w:p w:rsidR="006C1794" w:rsidRDefault="006C1794" w:rsidP="006C1794">
      <w:pPr>
        <w:spacing w:after="102"/>
        <w:ind w:left="1800"/>
      </w:pPr>
      <w:r>
        <w:rPr>
          <w:rFonts w:ascii="Times New Roman" w:eastAsia="Times New Roman" w:hAnsi="Times New Roman" w:cs="Times New Roman"/>
          <w:b/>
          <w:sz w:val="16"/>
        </w:rPr>
        <w:t xml:space="preserve"> </w:t>
      </w:r>
    </w:p>
    <w:p w:rsidR="006C1794" w:rsidRDefault="006C1794" w:rsidP="006C1794">
      <w:pPr>
        <w:numPr>
          <w:ilvl w:val="0"/>
          <w:numId w:val="11"/>
        </w:numPr>
        <w:spacing w:after="71" w:line="248" w:lineRule="auto"/>
        <w:ind w:hanging="360"/>
      </w:pPr>
      <w:r>
        <w:rPr>
          <w:rFonts w:ascii="Times New Roman" w:eastAsia="Times New Roman" w:hAnsi="Times New Roman" w:cs="Times New Roman"/>
          <w:b/>
          <w:sz w:val="24"/>
        </w:rPr>
        <w:t>Meetings</w:t>
      </w:r>
      <w:r>
        <w:rPr>
          <w:rFonts w:ascii="Times New Roman" w:eastAsia="Times New Roman" w:hAnsi="Times New Roman" w:cs="Times New Roman"/>
          <w:sz w:val="24"/>
        </w:rPr>
        <w:t>.  Two Advisory Committee</w:t>
      </w:r>
      <w:r>
        <w:rPr>
          <w:rFonts w:ascii="Times New Roman" w:eastAsia="Times New Roman" w:hAnsi="Times New Roman" w:cs="Times New Roman"/>
          <w:i/>
          <w:sz w:val="24"/>
        </w:rPr>
        <w:t xml:space="preserve"> </w:t>
      </w:r>
      <w:r>
        <w:rPr>
          <w:rFonts w:ascii="Times New Roman" w:eastAsia="Times New Roman" w:hAnsi="Times New Roman" w:cs="Times New Roman"/>
          <w:sz w:val="24"/>
        </w:rPr>
        <w:t>meetings will be scheduled each academic year (one in the fall term and one in the spring term).  Advisory committee meetings are intended to serve as opportunities to receive</w:t>
      </w:r>
      <w:r>
        <w:rPr>
          <w:rFonts w:ascii="Times New Roman" w:eastAsia="Times New Roman" w:hAnsi="Times New Roman" w:cs="Times New Roman"/>
          <w:i/>
          <w:sz w:val="24"/>
        </w:rPr>
        <w:t xml:space="preserve"> </w:t>
      </w:r>
      <w:r>
        <w:rPr>
          <w:rFonts w:ascii="Times New Roman" w:eastAsia="Times New Roman" w:hAnsi="Times New Roman" w:cs="Times New Roman"/>
          <w:sz w:val="24"/>
        </w:rPr>
        <w:t>advice and counsel</w:t>
      </w:r>
      <w:r>
        <w:rPr>
          <w:rFonts w:ascii="Times New Roman" w:eastAsia="Times New Roman" w:hAnsi="Times New Roman" w:cs="Times New Roman"/>
          <w:i/>
          <w:sz w:val="24"/>
        </w:rPr>
        <w:t xml:space="preserve"> </w:t>
      </w:r>
      <w:r>
        <w:rPr>
          <w:rFonts w:ascii="Times New Roman" w:eastAsia="Times New Roman" w:hAnsi="Times New Roman" w:cs="Times New Roman"/>
          <w:sz w:val="24"/>
        </w:rPr>
        <w:t>on current workforce</w:t>
      </w:r>
      <w:r>
        <w:rPr>
          <w:rFonts w:ascii="Times New Roman" w:eastAsia="Times New Roman" w:hAnsi="Times New Roman" w:cs="Times New Roman"/>
          <w:i/>
          <w:sz w:val="24"/>
        </w:rPr>
        <w:t xml:space="preserve"> </w:t>
      </w:r>
      <w:r>
        <w:rPr>
          <w:rFonts w:ascii="Times New Roman" w:eastAsia="Times New Roman" w:hAnsi="Times New Roman" w:cs="Times New Roman"/>
          <w:sz w:val="24"/>
        </w:rPr>
        <w:t>needs, the relevance of programs to meet these</w:t>
      </w:r>
      <w:r>
        <w:rPr>
          <w:rFonts w:ascii="Times New Roman" w:eastAsia="Times New Roman" w:hAnsi="Times New Roman" w:cs="Times New Roman"/>
          <w:i/>
          <w:sz w:val="24"/>
        </w:rPr>
        <w:t xml:space="preserve"> </w:t>
      </w:r>
      <w:r>
        <w:rPr>
          <w:rFonts w:ascii="Times New Roman" w:eastAsia="Times New Roman" w:hAnsi="Times New Roman" w:cs="Times New Roman"/>
          <w:sz w:val="24"/>
        </w:rPr>
        <w:t>needs, the development of plans to support the programs, faculty qualifications, curricular content, equipment facilities and placement of graduates.  Each meeting date will have an agenda published and distributed two weeks prior to the meeting.  Minutes will be recorded for each meeting with copies distributed to members and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filed in the office of the administrator responsible for career and technical education. </w:t>
      </w:r>
    </w:p>
    <w:p w:rsidR="006C1794" w:rsidRDefault="006C1794" w:rsidP="006C1794">
      <w:pPr>
        <w:spacing w:after="0"/>
      </w:pPr>
      <w:r>
        <w:rPr>
          <w:rFonts w:ascii="Times New Roman" w:eastAsia="Times New Roman" w:hAnsi="Times New Roman" w:cs="Times New Roman"/>
          <w:b/>
          <w:sz w:val="32"/>
        </w:rPr>
        <w:t xml:space="preserve"> </w:t>
      </w:r>
    </w:p>
    <w:tbl>
      <w:tblPr>
        <w:tblStyle w:val="TableGrid"/>
        <w:tblW w:w="9059" w:type="dxa"/>
        <w:tblInd w:w="-29" w:type="dxa"/>
        <w:tblCellMar>
          <w:top w:w="7" w:type="dxa"/>
          <w:right w:w="38" w:type="dxa"/>
        </w:tblCellMar>
        <w:tblLook w:val="04A0" w:firstRow="1" w:lastRow="0" w:firstColumn="1" w:lastColumn="0" w:noHBand="0" w:noVBand="1"/>
      </w:tblPr>
      <w:tblGrid>
        <w:gridCol w:w="893"/>
        <w:gridCol w:w="8166"/>
      </w:tblGrid>
      <w:tr w:rsidR="006C1794" w:rsidTr="00CA78AE">
        <w:trPr>
          <w:trHeight w:val="1930"/>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t xml:space="preserve">2.10 </w:t>
            </w:r>
          </w:p>
          <w:p w:rsidR="006C1794" w:rsidRDefault="006C1794" w:rsidP="00CA78AE">
            <w:pPr>
              <w:spacing w:after="804"/>
              <w:ind w:left="29"/>
            </w:pPr>
            <w:r>
              <w:rPr>
                <w:rFonts w:ascii="Times New Roman" w:eastAsia="Times New Roman" w:hAnsi="Times New Roman" w:cs="Times New Roman"/>
                <w:b/>
                <w:sz w:val="24"/>
              </w:rPr>
              <w:t xml:space="preserve"> </w:t>
            </w:r>
          </w:p>
          <w:p w:rsidR="006C1794" w:rsidRDefault="006C1794" w:rsidP="00CA78AE">
            <w:pPr>
              <w:ind w:left="29"/>
            </w:pPr>
            <w:r>
              <w:rPr>
                <w:rFonts w:ascii="Times New Roman" w:eastAsia="Times New Roman" w:hAnsi="Times New Roman" w:cs="Times New Roman"/>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Non-credit Programs </w:t>
            </w:r>
            <w:r>
              <w:rPr>
                <w:rFonts w:ascii="Times New Roman" w:eastAsia="Times New Roman" w:hAnsi="Times New Roman" w:cs="Times New Roman"/>
                <w:b/>
                <w:i/>
                <w:sz w:val="18"/>
              </w:rPr>
              <w:t>(Adopted 5-12-2008)</w:t>
            </w:r>
            <w:r>
              <w:rPr>
                <w:rFonts w:ascii="Times New Roman" w:eastAsia="Times New Roman" w:hAnsi="Times New Roman" w:cs="Times New Roman"/>
                <w:b/>
                <w:sz w:val="24"/>
              </w:rPr>
              <w:t xml:space="preserve"> </w:t>
            </w:r>
          </w:p>
          <w:p w:rsidR="006C1794" w:rsidRDefault="006C1794" w:rsidP="00CA78AE">
            <w:pPr>
              <w:spacing w:line="252" w:lineRule="auto"/>
            </w:pPr>
            <w:r>
              <w:rPr>
                <w:rFonts w:ascii="Times New Roman" w:eastAsia="Times New Roman" w:hAnsi="Times New Roman" w:cs="Times New Roman"/>
                <w:sz w:val="24"/>
              </w:rPr>
              <w:t xml:space="preserve">The College will develop and provide non-credit courses and programs and services to meet identified community needs.  Such courses will not appear on official student credit course transcripts.  Students enrolled in non-credit courses will not be required to meet the College’s admission criteria for credit programs.   </w:t>
            </w:r>
            <w:r>
              <w:rPr>
                <w:rFonts w:ascii="Times New Roman" w:eastAsia="Times New Roman" w:hAnsi="Times New Roman" w:cs="Times New Roman"/>
                <w:sz w:val="24"/>
              </w:rPr>
              <w:tab/>
              <w:t xml:space="preserve"> </w:t>
            </w:r>
          </w:p>
          <w:p w:rsidR="006C1794" w:rsidRDefault="006C1794" w:rsidP="00CA78AE">
            <w:r>
              <w:rPr>
                <w:rFonts w:ascii="Times New Roman" w:eastAsia="Times New Roman" w:hAnsi="Times New Roman" w:cs="Times New Roman"/>
                <w:sz w:val="24"/>
              </w:rPr>
              <w:t xml:space="preserve">Certificates of Completion may be granted to students satisfactorily completing a single course, a seminar, conference, workshop or similar instructional activity. </w:t>
            </w:r>
          </w:p>
        </w:tc>
      </w:tr>
    </w:tbl>
    <w:p w:rsidR="006C1794" w:rsidRDefault="006C1794" w:rsidP="006C1794">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6C1794" w:rsidTr="00CA78AE">
        <w:trPr>
          <w:trHeight w:val="1656"/>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lastRenderedPageBreak/>
              <w:t xml:space="preserve">2.11 </w:t>
            </w:r>
          </w:p>
          <w:p w:rsidR="006C1794" w:rsidRDefault="006C1794"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Library Materials Policy </w:t>
            </w:r>
            <w:r>
              <w:rPr>
                <w:rFonts w:ascii="Times New Roman" w:eastAsia="Times New Roman" w:hAnsi="Times New Roman" w:cs="Times New Roman"/>
                <w:b/>
                <w:i/>
                <w:sz w:val="18"/>
              </w:rPr>
              <w:t xml:space="preserve">(Adopted 6-1-1987; Revised 8-28-2003) </w:t>
            </w:r>
          </w:p>
          <w:p w:rsidR="006C1794" w:rsidRDefault="006C1794" w:rsidP="00CA78AE">
            <w:r>
              <w:rPr>
                <w:rFonts w:ascii="Times New Roman" w:eastAsia="Times New Roman" w:hAnsi="Times New Roman" w:cs="Times New Roman"/>
                <w:sz w:val="24"/>
              </w:rPr>
              <w:t xml:space="preserve">Library materials are intended to support the mission of the College and to provide information and enlightenment to the community and its citizens.  Thus the library should provide the fullest practicable access to materials presenting all points of view concerning the problems and issues of our time.  The principles of academic freedom and the freedom to read will be defended. </w:t>
            </w:r>
          </w:p>
        </w:tc>
      </w:tr>
    </w:tbl>
    <w:p w:rsidR="006C1794" w:rsidRDefault="006C1794" w:rsidP="006C1794">
      <w:pPr>
        <w:spacing w:after="0"/>
        <w:ind w:left="900"/>
      </w:pPr>
      <w:r>
        <w:rPr>
          <w:rFonts w:ascii="Times New Roman" w:eastAsia="Times New Roman" w:hAnsi="Times New Roman" w:cs="Times New Roman"/>
          <w:b/>
          <w:sz w:val="24"/>
        </w:rPr>
        <w:t xml:space="preserve"> </w:t>
      </w:r>
    </w:p>
    <w:p w:rsidR="006C1794" w:rsidRDefault="006C1794" w:rsidP="006C1794">
      <w:pPr>
        <w:spacing w:after="14" w:line="250" w:lineRule="auto"/>
        <w:ind w:left="910" w:hanging="10"/>
      </w:pPr>
      <w:r>
        <w:rPr>
          <w:rFonts w:ascii="Times New Roman" w:eastAsia="Times New Roman" w:hAnsi="Times New Roman" w:cs="Times New Roman"/>
          <w:b/>
          <w:sz w:val="24"/>
        </w:rPr>
        <w:t xml:space="preserve">Procedures: </w:t>
      </w:r>
    </w:p>
    <w:p w:rsidR="006C1794" w:rsidRDefault="006C1794" w:rsidP="006C1794">
      <w:pPr>
        <w:spacing w:after="59"/>
        <w:ind w:left="900"/>
      </w:pPr>
      <w:r>
        <w:rPr>
          <w:rFonts w:ascii="Times New Roman" w:eastAsia="Times New Roman" w:hAnsi="Times New Roman" w:cs="Times New Roman"/>
          <w:b/>
          <w:sz w:val="16"/>
        </w:rPr>
        <w:t xml:space="preserve"> </w:t>
      </w:r>
    </w:p>
    <w:p w:rsidR="006C1794" w:rsidRDefault="006C1794" w:rsidP="006C1794">
      <w:pPr>
        <w:spacing w:after="14" w:line="250" w:lineRule="auto"/>
        <w:ind w:left="910" w:hanging="10"/>
      </w:pPr>
      <w:r>
        <w:rPr>
          <w:rFonts w:ascii="Times New Roman" w:eastAsia="Times New Roman" w:hAnsi="Times New Roman" w:cs="Times New Roman"/>
          <w:b/>
          <w:sz w:val="24"/>
        </w:rPr>
        <w:t>2.11.1</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Selection of Materials. </w:t>
      </w:r>
    </w:p>
    <w:p w:rsidR="006C1794" w:rsidRDefault="006C1794" w:rsidP="006C1794">
      <w:pPr>
        <w:spacing w:after="104"/>
        <w:ind w:left="1440"/>
      </w:pPr>
      <w:r>
        <w:rPr>
          <w:rFonts w:ascii="Times New Roman" w:eastAsia="Times New Roman" w:hAnsi="Times New Roman" w:cs="Times New Roman"/>
          <w:b/>
          <w:sz w:val="16"/>
        </w:rPr>
        <w:t xml:space="preserve"> </w:t>
      </w:r>
    </w:p>
    <w:p w:rsidR="006C1794" w:rsidRDefault="006C1794" w:rsidP="006C1794">
      <w:pPr>
        <w:numPr>
          <w:ilvl w:val="0"/>
          <w:numId w:val="12"/>
        </w:numPr>
        <w:spacing w:after="3" w:line="247" w:lineRule="auto"/>
        <w:ind w:right="201" w:hanging="451"/>
        <w:jc w:val="both"/>
      </w:pPr>
      <w:r>
        <w:rPr>
          <w:rFonts w:ascii="Times New Roman" w:eastAsia="Times New Roman" w:hAnsi="Times New Roman" w:cs="Times New Roman"/>
          <w:sz w:val="24"/>
        </w:rPr>
        <w:t xml:space="preserve">Library materials will be selected by the Librarian, with assistance from faculty and qualified members of the library staff. </w:t>
      </w:r>
    </w:p>
    <w:p w:rsidR="006C1794" w:rsidRDefault="006C1794" w:rsidP="006C1794">
      <w:pPr>
        <w:numPr>
          <w:ilvl w:val="0"/>
          <w:numId w:val="12"/>
        </w:numPr>
        <w:spacing w:after="42" w:line="247" w:lineRule="auto"/>
        <w:ind w:right="201" w:hanging="451"/>
        <w:jc w:val="both"/>
      </w:pPr>
      <w:r>
        <w:rPr>
          <w:rFonts w:ascii="Times New Roman" w:eastAsia="Times New Roman" w:hAnsi="Times New Roman" w:cs="Times New Roman"/>
          <w:sz w:val="24"/>
        </w:rPr>
        <w:t>The materials selection process will operate within the policies of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Board of Trustees.  </w:t>
      </w:r>
    </w:p>
    <w:p w:rsidR="006C1794" w:rsidRDefault="006C1794" w:rsidP="006C1794">
      <w:pPr>
        <w:numPr>
          <w:ilvl w:val="0"/>
          <w:numId w:val="12"/>
        </w:numPr>
        <w:spacing w:after="3" w:line="247" w:lineRule="auto"/>
        <w:ind w:right="201" w:hanging="451"/>
        <w:jc w:val="both"/>
      </w:pPr>
      <w:r>
        <w:rPr>
          <w:rFonts w:ascii="Times New Roman" w:eastAsia="Times New Roman" w:hAnsi="Times New Roman" w:cs="Times New Roman"/>
          <w:sz w:val="24"/>
        </w:rPr>
        <w:t xml:space="preserve">Materials will not be excluded because of the race, sex, nationality or the political, ethical, or religious views of the writer or artist.  </w:t>
      </w:r>
    </w:p>
    <w:p w:rsidR="006C1794" w:rsidRDefault="006C1794" w:rsidP="006C1794">
      <w:pPr>
        <w:numPr>
          <w:ilvl w:val="0"/>
          <w:numId w:val="12"/>
        </w:numPr>
        <w:spacing w:after="3" w:line="247" w:lineRule="auto"/>
        <w:ind w:right="201" w:hanging="451"/>
        <w:jc w:val="both"/>
      </w:pPr>
      <w:r>
        <w:rPr>
          <w:rFonts w:ascii="Times New Roman" w:eastAsia="Times New Roman" w:hAnsi="Times New Roman" w:cs="Times New Roman"/>
          <w:sz w:val="24"/>
        </w:rPr>
        <w:t xml:space="preserve">No item shall be removed from the Library except by order of the </w:t>
      </w:r>
    </w:p>
    <w:p w:rsidR="006C1794" w:rsidRDefault="006C1794" w:rsidP="006C1794">
      <w:pPr>
        <w:spacing w:after="10" w:line="251" w:lineRule="auto"/>
        <w:ind w:left="457" w:right="341" w:hanging="10"/>
        <w:jc w:val="right"/>
      </w:pPr>
      <w:r>
        <w:rPr>
          <w:rFonts w:ascii="Times New Roman" w:eastAsia="Times New Roman" w:hAnsi="Times New Roman" w:cs="Times New Roman"/>
          <w:sz w:val="24"/>
        </w:rPr>
        <w:t xml:space="preserve">Board of Trustees or a court having jurisdiction over such a decision. </w:t>
      </w:r>
    </w:p>
    <w:p w:rsidR="006C1794" w:rsidRDefault="006C1794" w:rsidP="006C1794">
      <w:pPr>
        <w:spacing w:after="0"/>
        <w:ind w:left="9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6C1794" w:rsidRDefault="006C1794" w:rsidP="006C1794">
      <w:pPr>
        <w:spacing w:after="0"/>
        <w:ind w:left="91"/>
      </w:pPr>
      <w:r>
        <w:rPr>
          <w:rFonts w:ascii="Times New Roman" w:eastAsia="Times New Roman" w:hAnsi="Times New Roman" w:cs="Times New Roman"/>
          <w:sz w:val="24"/>
        </w:rPr>
        <w:t xml:space="preserve"> </w:t>
      </w:r>
    </w:p>
    <w:p w:rsidR="006C1794" w:rsidRDefault="006C1794" w:rsidP="006C1794">
      <w:pPr>
        <w:spacing w:after="0"/>
        <w:ind w:left="91"/>
      </w:pPr>
      <w:r>
        <w:rPr>
          <w:rFonts w:ascii="Times New Roman" w:eastAsia="Times New Roman" w:hAnsi="Times New Roman" w:cs="Times New Roman"/>
          <w:sz w:val="24"/>
        </w:rPr>
        <w:t xml:space="preserve"> </w:t>
      </w:r>
    </w:p>
    <w:p w:rsidR="006C1794" w:rsidRDefault="006C1794" w:rsidP="006C1794">
      <w:pPr>
        <w:spacing w:after="64"/>
        <w:ind w:left="91"/>
      </w:pPr>
      <w:r>
        <w:rPr>
          <w:rFonts w:ascii="Times New Roman" w:eastAsia="Times New Roman" w:hAnsi="Times New Roman" w:cs="Times New Roman"/>
          <w:sz w:val="16"/>
        </w:rPr>
        <w:t xml:space="preserve"> </w:t>
      </w:r>
    </w:p>
    <w:p w:rsidR="006C1794" w:rsidRDefault="006C1794" w:rsidP="006C1794">
      <w:pPr>
        <w:pStyle w:val="Heading3"/>
      </w:pPr>
      <w:r>
        <w:t>2.11.2</w:t>
      </w:r>
      <w:r>
        <w:rPr>
          <w:b w:val="0"/>
        </w:rPr>
        <w:t xml:space="preserve"> </w:t>
      </w:r>
      <w:r>
        <w:t>Procedure for Accepting Gifts</w:t>
      </w:r>
      <w:r>
        <w:rPr>
          <w:b w:val="0"/>
        </w:rPr>
        <w:t xml:space="preserve"> </w:t>
      </w:r>
    </w:p>
    <w:p w:rsidR="006C1794" w:rsidRDefault="006C1794" w:rsidP="006C1794">
      <w:pPr>
        <w:spacing w:after="83"/>
        <w:ind w:left="900"/>
      </w:pPr>
      <w:r>
        <w:rPr>
          <w:rFonts w:ascii="Times New Roman" w:eastAsia="Times New Roman" w:hAnsi="Times New Roman" w:cs="Times New Roman"/>
          <w:sz w:val="16"/>
        </w:rPr>
        <w:t xml:space="preserve"> </w:t>
      </w:r>
    </w:p>
    <w:p w:rsidR="006C1794" w:rsidRDefault="006C1794" w:rsidP="006C1794">
      <w:pPr>
        <w:spacing w:after="3" w:line="248" w:lineRule="auto"/>
        <w:ind w:left="16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Specific procedures for accepting donation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of materials, including criteria for such acceptance, may be found in the Library Materials Selection Procedures Manual kept in the Librarian's office.  Any potential donor should contact the Executive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Director of the Foundation or the Librarian about donations. </w:t>
      </w:r>
    </w:p>
    <w:p w:rsidR="006C1794" w:rsidRDefault="006C1794" w:rsidP="006C1794">
      <w:pPr>
        <w:spacing w:after="64"/>
        <w:ind w:left="900"/>
      </w:pPr>
      <w:r>
        <w:rPr>
          <w:rFonts w:ascii="Times New Roman" w:eastAsia="Times New Roman" w:hAnsi="Times New Roman" w:cs="Times New Roman"/>
          <w:sz w:val="16"/>
        </w:rPr>
        <w:t xml:space="preserve"> </w:t>
      </w:r>
    </w:p>
    <w:p w:rsidR="006C1794" w:rsidRDefault="006C1794" w:rsidP="006C1794">
      <w:pPr>
        <w:pStyle w:val="Heading3"/>
        <w:ind w:left="917"/>
      </w:pPr>
      <w:r>
        <w:t>2.11.3</w:t>
      </w:r>
      <w:r>
        <w:rPr>
          <w:b w:val="0"/>
        </w:rPr>
        <w:t xml:space="preserve"> </w:t>
      </w:r>
      <w:r>
        <w:t>Procedure for Complaints</w:t>
      </w:r>
      <w:r>
        <w:rPr>
          <w:b w:val="0"/>
        </w:rPr>
        <w:t xml:space="preserve"> </w:t>
      </w:r>
    </w:p>
    <w:p w:rsidR="006C1794" w:rsidRDefault="006C1794" w:rsidP="006C1794">
      <w:pPr>
        <w:spacing w:after="85"/>
        <w:ind w:left="900"/>
      </w:pPr>
      <w:r>
        <w:rPr>
          <w:rFonts w:ascii="Times New Roman" w:eastAsia="Times New Roman" w:hAnsi="Times New Roman" w:cs="Times New Roman"/>
          <w:sz w:val="16"/>
        </w:rPr>
        <w:t xml:space="preserve"> </w:t>
      </w:r>
    </w:p>
    <w:p w:rsidR="006C1794" w:rsidRDefault="006C1794" w:rsidP="006C1794">
      <w:pPr>
        <w:spacing w:after="71" w:line="248" w:lineRule="auto"/>
        <w:ind w:left="16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The procedures for lodging and receiving complaints</w:t>
      </w:r>
      <w:r>
        <w:rPr>
          <w:rFonts w:ascii="Times New Roman" w:eastAsia="Times New Roman" w:hAnsi="Times New Roman" w:cs="Times New Roman"/>
          <w:i/>
          <w:sz w:val="24"/>
        </w:rPr>
        <w:t xml:space="preserve"> </w:t>
      </w:r>
      <w:r>
        <w:rPr>
          <w:rFonts w:ascii="Times New Roman" w:eastAsia="Times New Roman" w:hAnsi="Times New Roman" w:cs="Times New Roman"/>
          <w:sz w:val="24"/>
        </w:rPr>
        <w:t>as</w:t>
      </w:r>
      <w:r>
        <w:rPr>
          <w:rFonts w:ascii="Times New Roman" w:eastAsia="Times New Roman" w:hAnsi="Times New Roman" w:cs="Times New Roman"/>
          <w:i/>
          <w:sz w:val="24"/>
        </w:rPr>
        <w:t xml:space="preserve"> </w:t>
      </w:r>
      <w:r>
        <w:rPr>
          <w:rFonts w:ascii="Times New Roman" w:eastAsia="Times New Roman" w:hAnsi="Times New Roman" w:cs="Times New Roman"/>
          <w:sz w:val="24"/>
        </w:rPr>
        <w:t>contained in the Library Bill of Rights, Freedom to Read Statement, and Code of Ethics adopted by the American Library Association will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be followed.  Patron comment forms are available upon request from the Librarian. </w:t>
      </w:r>
    </w:p>
    <w:p w:rsidR="006C1794" w:rsidRDefault="006C1794" w:rsidP="006C1794">
      <w:pPr>
        <w:spacing w:after="0"/>
      </w:pPr>
      <w:r>
        <w:rPr>
          <w:rFonts w:ascii="Times New Roman" w:eastAsia="Times New Roman" w:hAnsi="Times New Roman" w:cs="Times New Roman"/>
          <w:b/>
          <w:sz w:val="32"/>
        </w:rPr>
        <w:t xml:space="preserve"> </w:t>
      </w:r>
    </w:p>
    <w:tbl>
      <w:tblPr>
        <w:tblStyle w:val="TableGrid"/>
        <w:tblW w:w="9059" w:type="dxa"/>
        <w:tblInd w:w="-29" w:type="dxa"/>
        <w:tblCellMar>
          <w:top w:w="7" w:type="dxa"/>
          <w:right w:w="84" w:type="dxa"/>
        </w:tblCellMar>
        <w:tblLook w:val="04A0" w:firstRow="1" w:lastRow="0" w:firstColumn="1" w:lastColumn="0" w:noHBand="0" w:noVBand="1"/>
      </w:tblPr>
      <w:tblGrid>
        <w:gridCol w:w="893"/>
        <w:gridCol w:w="8166"/>
      </w:tblGrid>
      <w:tr w:rsidR="006C1794" w:rsidTr="00CA78AE">
        <w:trPr>
          <w:trHeight w:val="1656"/>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lastRenderedPageBreak/>
              <w:t xml:space="preserve">2.12 </w:t>
            </w:r>
          </w:p>
          <w:p w:rsidR="006C1794" w:rsidRDefault="006C1794"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Records Retention Policy </w:t>
            </w:r>
            <w:r>
              <w:rPr>
                <w:rFonts w:ascii="Times New Roman" w:eastAsia="Times New Roman" w:hAnsi="Times New Roman" w:cs="Times New Roman"/>
                <w:b/>
                <w:i/>
                <w:sz w:val="18"/>
              </w:rPr>
              <w:t>(Adopted 1-4-1988; Revised 5-12-2008)</w:t>
            </w:r>
            <w:r>
              <w:rPr>
                <w:rFonts w:ascii="Times New Roman" w:eastAsia="Times New Roman" w:hAnsi="Times New Roman" w:cs="Times New Roman"/>
                <w:b/>
                <w:sz w:val="24"/>
              </w:rPr>
              <w:t xml:space="preserve"> </w:t>
            </w:r>
          </w:p>
          <w:p w:rsidR="006C1794" w:rsidRDefault="006C1794" w:rsidP="00CA78AE">
            <w:r>
              <w:rPr>
                <w:rFonts w:ascii="Times New Roman" w:eastAsia="Times New Roman" w:hAnsi="Times New Roman" w:cs="Times New Roman"/>
                <w:sz w:val="24"/>
              </w:rPr>
              <w:t xml:space="preserve">The Office of the Secretary of State will serve as the legal authority and guide for retention and disposal of official records of the Junior College District of East Central Missouri.  Each administrative division will be responsible for the retention and disposition of records falling under its purview, in accordance with the guidelines of the manual. </w:t>
            </w:r>
          </w:p>
        </w:tc>
      </w:tr>
    </w:tbl>
    <w:p w:rsidR="006C1794" w:rsidRDefault="006C1794" w:rsidP="006C1794">
      <w:pPr>
        <w:spacing w:after="0"/>
        <w:ind w:left="108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6C1794" w:rsidTr="00CA78AE">
        <w:trPr>
          <w:trHeight w:val="1104"/>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t xml:space="preserve">2.13 </w:t>
            </w:r>
          </w:p>
          <w:p w:rsidR="006C1794" w:rsidRDefault="006C1794"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Archives Development Policy </w:t>
            </w:r>
            <w:r>
              <w:rPr>
                <w:rFonts w:ascii="Times New Roman" w:eastAsia="Times New Roman" w:hAnsi="Times New Roman" w:cs="Times New Roman"/>
                <w:b/>
                <w:i/>
                <w:sz w:val="18"/>
              </w:rPr>
              <w:t>(Adopted 1-4-1988; Revised 8-28-2003)</w:t>
            </w:r>
            <w:r>
              <w:rPr>
                <w:rFonts w:ascii="Times New Roman" w:eastAsia="Times New Roman" w:hAnsi="Times New Roman" w:cs="Times New Roman"/>
                <w:b/>
                <w:sz w:val="24"/>
              </w:rPr>
              <w:t xml:space="preserve"> </w:t>
            </w:r>
          </w:p>
          <w:p w:rsidR="006C1794" w:rsidRDefault="006C1794" w:rsidP="00CA78AE">
            <w:r>
              <w:rPr>
                <w:rFonts w:ascii="Times New Roman" w:eastAsia="Times New Roman" w:hAnsi="Times New Roman" w:cs="Times New Roman"/>
                <w:sz w:val="24"/>
              </w:rPr>
              <w:t>College documents</w:t>
            </w:r>
            <w:r>
              <w:rPr>
                <w:rFonts w:ascii="Times New Roman" w:eastAsia="Times New Roman" w:hAnsi="Times New Roman" w:cs="Times New Roman"/>
                <w:i/>
                <w:sz w:val="24"/>
              </w:rPr>
              <w:t xml:space="preserve"> </w:t>
            </w:r>
            <w:r>
              <w:rPr>
                <w:rFonts w:ascii="Times New Roman" w:eastAsia="Times New Roman" w:hAnsi="Times New Roman" w:cs="Times New Roman"/>
                <w:sz w:val="24"/>
              </w:rPr>
              <w:t>that are of historical importance will be stored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 the Archives section of the library.  A committee appointed by the President will have the authority to accept or reject materials submitted to the archives.  </w:t>
            </w:r>
          </w:p>
        </w:tc>
      </w:tr>
    </w:tbl>
    <w:p w:rsidR="006C1794" w:rsidRDefault="006C1794" w:rsidP="006C1794">
      <w:pPr>
        <w:spacing w:after="14"/>
      </w:pPr>
      <w:r>
        <w:rPr>
          <w:rFonts w:ascii="Times New Roman" w:eastAsia="Times New Roman" w:hAnsi="Times New Roman" w:cs="Times New Roman"/>
          <w:sz w:val="24"/>
        </w:rPr>
        <w:t xml:space="preserve"> </w:t>
      </w:r>
    </w:p>
    <w:p w:rsidR="006C1794" w:rsidRDefault="006C1794" w:rsidP="006C1794">
      <w:pPr>
        <w:tabs>
          <w:tab w:val="center" w:pos="1698"/>
        </w:tabs>
        <w:spacing w:after="14" w:line="25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p>
    <w:p w:rsidR="006C1794" w:rsidRDefault="006C1794" w:rsidP="006C1794">
      <w:pPr>
        <w:spacing w:after="94"/>
      </w:pPr>
      <w:r>
        <w:rPr>
          <w:rFonts w:ascii="Times New Roman" w:eastAsia="Times New Roman" w:hAnsi="Times New Roman" w:cs="Times New Roman"/>
          <w:sz w:val="16"/>
        </w:rPr>
        <w:t xml:space="preserve"> </w:t>
      </w:r>
    </w:p>
    <w:p w:rsidR="006C1794" w:rsidRDefault="006C1794" w:rsidP="006C1794">
      <w:pPr>
        <w:pStyle w:val="Heading3"/>
        <w:tabs>
          <w:tab w:val="center" w:pos="1380"/>
          <w:tab w:val="center" w:pos="3135"/>
        </w:tabs>
        <w:ind w:left="0" w:firstLine="0"/>
      </w:pPr>
      <w:r>
        <w:rPr>
          <w:rFonts w:ascii="Calibri" w:eastAsia="Calibri" w:hAnsi="Calibri" w:cs="Calibri"/>
          <w:b w:val="0"/>
          <w:sz w:val="22"/>
        </w:rPr>
        <w:tab/>
      </w:r>
      <w:r>
        <w:t>2.13.1</w:t>
      </w:r>
      <w:r>
        <w:rPr>
          <w:b w:val="0"/>
        </w:rPr>
        <w:t xml:space="preserve"> </w:t>
      </w:r>
      <w:r>
        <w:rPr>
          <w:b w:val="0"/>
        </w:rPr>
        <w:tab/>
      </w:r>
      <w:r>
        <w:t xml:space="preserve">Archives Development  </w:t>
      </w:r>
    </w:p>
    <w:p w:rsidR="006C1794" w:rsidRDefault="006C1794" w:rsidP="006C1794">
      <w:pPr>
        <w:spacing w:after="51"/>
        <w:ind w:left="1080"/>
      </w:pPr>
      <w:r>
        <w:rPr>
          <w:rFonts w:ascii="Times New Roman" w:eastAsia="Times New Roman" w:hAnsi="Times New Roman" w:cs="Times New Roman"/>
          <w:b/>
          <w:sz w:val="16"/>
        </w:rPr>
        <w:t xml:space="preserve"> </w:t>
      </w:r>
    </w:p>
    <w:p w:rsidR="006C1794" w:rsidRDefault="006C1794" w:rsidP="006C1794">
      <w:pPr>
        <w:spacing w:after="3" w:line="248" w:lineRule="auto"/>
        <w:ind w:left="1990" w:right="156" w:hanging="10"/>
      </w:pPr>
      <w:r>
        <w:rPr>
          <w:rFonts w:ascii="Times New Roman" w:eastAsia="Times New Roman" w:hAnsi="Times New Roman" w:cs="Times New Roman"/>
          <w:sz w:val="24"/>
        </w:rPr>
        <w:t>It will be the responsibility of the division or entity producing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submitted document</w:t>
      </w:r>
      <w:r>
        <w:rPr>
          <w:rFonts w:ascii="Times New Roman" w:eastAsia="Times New Roman" w:hAnsi="Times New Roman" w:cs="Times New Roman"/>
          <w:i/>
          <w:sz w:val="24"/>
        </w:rPr>
        <w:t xml:space="preserve"> </w:t>
      </w:r>
      <w:r>
        <w:rPr>
          <w:rFonts w:ascii="Times New Roman" w:eastAsia="Times New Roman" w:hAnsi="Times New Roman" w:cs="Times New Roman"/>
          <w:sz w:val="24"/>
        </w:rPr>
        <w:t>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publication to see that the necessary copies are forwarded to the library for inclusion in the Archives.  The development and maintenance of the Archives shall be the responsibility of the Librarian. </w:t>
      </w:r>
    </w:p>
    <w:p w:rsidR="006C1794" w:rsidRDefault="006C1794" w:rsidP="006C1794">
      <w:pPr>
        <w:spacing w:after="56"/>
        <w:ind w:left="1980"/>
      </w:pPr>
      <w:r>
        <w:rPr>
          <w:rFonts w:ascii="Times New Roman" w:eastAsia="Times New Roman" w:hAnsi="Times New Roman" w:cs="Times New Roman"/>
          <w:sz w:val="16"/>
        </w:rPr>
        <w:t xml:space="preserve"> </w:t>
      </w:r>
    </w:p>
    <w:p w:rsidR="006C1794" w:rsidRDefault="006C1794" w:rsidP="006C1794">
      <w:pPr>
        <w:spacing w:after="3" w:line="248" w:lineRule="auto"/>
        <w:ind w:left="1990" w:right="156" w:hanging="10"/>
      </w:pPr>
      <w:r>
        <w:rPr>
          <w:rFonts w:ascii="Times New Roman" w:eastAsia="Times New Roman" w:hAnsi="Times New Roman" w:cs="Times New Roman"/>
          <w:sz w:val="24"/>
        </w:rPr>
        <w:t>The archives will permanently store three</w:t>
      </w:r>
      <w:r>
        <w:rPr>
          <w:rFonts w:ascii="Times New Roman" w:eastAsia="Times New Roman" w:hAnsi="Times New Roman" w:cs="Times New Roman"/>
          <w:i/>
          <w:sz w:val="24"/>
        </w:rPr>
        <w:t xml:space="preserve"> </w:t>
      </w:r>
      <w:r>
        <w:rPr>
          <w:rFonts w:ascii="Times New Roman" w:eastAsia="Times New Roman" w:hAnsi="Times New Roman" w:cs="Times New Roman"/>
          <w:sz w:val="24"/>
        </w:rPr>
        <w:t>copies of official College publications.  The list will be reviewed annually by the records committee and</w:t>
      </w:r>
      <w:r>
        <w:rPr>
          <w:rFonts w:ascii="Times New Roman" w:eastAsia="Times New Roman" w:hAnsi="Times New Roman" w:cs="Times New Roman"/>
          <w:i/>
          <w:sz w:val="24"/>
        </w:rPr>
        <w:t xml:space="preserve"> </w:t>
      </w:r>
      <w:r>
        <w:rPr>
          <w:rFonts w:ascii="Times New Roman" w:eastAsia="Times New Roman" w:hAnsi="Times New Roman" w:cs="Times New Roman"/>
          <w:sz w:val="24"/>
        </w:rPr>
        <w:t>will include, but will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not necessarily be limited to: </w:t>
      </w:r>
    </w:p>
    <w:p w:rsidR="006C1794" w:rsidRDefault="006C1794" w:rsidP="006C1794">
      <w:pPr>
        <w:spacing w:after="3" w:line="247" w:lineRule="auto"/>
        <w:ind w:left="2163" w:right="201" w:hanging="3"/>
        <w:jc w:val="both"/>
      </w:pPr>
      <w:r>
        <w:rPr>
          <w:rFonts w:ascii="Times New Roman" w:eastAsia="Times New Roman" w:hAnsi="Times New Roman" w:cs="Times New Roman"/>
          <w:sz w:val="24"/>
        </w:rPr>
        <w:t xml:space="preserve">College Newspaper </w:t>
      </w:r>
    </w:p>
    <w:p w:rsidR="006C1794" w:rsidRDefault="006C1794" w:rsidP="006C1794">
      <w:pPr>
        <w:spacing w:after="3" w:line="247" w:lineRule="auto"/>
        <w:ind w:left="2163" w:right="201" w:hanging="3"/>
        <w:jc w:val="both"/>
      </w:pPr>
      <w:r>
        <w:rPr>
          <w:rFonts w:ascii="Times New Roman" w:eastAsia="Times New Roman" w:hAnsi="Times New Roman" w:cs="Times New Roman"/>
          <w:sz w:val="24"/>
        </w:rPr>
        <w:t xml:space="preserve">Yearbooks </w:t>
      </w:r>
    </w:p>
    <w:p w:rsidR="006C1794" w:rsidRDefault="006C1794" w:rsidP="006C1794">
      <w:pPr>
        <w:spacing w:after="3" w:line="247" w:lineRule="auto"/>
        <w:ind w:left="2163" w:right="201" w:hanging="3"/>
        <w:jc w:val="both"/>
      </w:pPr>
      <w:r>
        <w:rPr>
          <w:rFonts w:ascii="Times New Roman" w:eastAsia="Times New Roman" w:hAnsi="Times New Roman" w:cs="Times New Roman"/>
          <w:sz w:val="24"/>
        </w:rPr>
        <w:t xml:space="preserve">Catalogs </w:t>
      </w:r>
    </w:p>
    <w:p w:rsidR="006C1794" w:rsidRDefault="006C1794" w:rsidP="006C1794">
      <w:pPr>
        <w:spacing w:after="3" w:line="247" w:lineRule="auto"/>
        <w:ind w:left="2163" w:right="201" w:hanging="3"/>
        <w:jc w:val="both"/>
      </w:pPr>
      <w:r>
        <w:rPr>
          <w:rFonts w:ascii="Times New Roman" w:eastAsia="Times New Roman" w:hAnsi="Times New Roman" w:cs="Times New Roman"/>
          <w:sz w:val="24"/>
        </w:rPr>
        <w:t xml:space="preserve">Commencement Programs </w:t>
      </w:r>
    </w:p>
    <w:p w:rsidR="006C1794" w:rsidRDefault="006C1794" w:rsidP="006C1794">
      <w:pPr>
        <w:spacing w:after="3" w:line="247" w:lineRule="auto"/>
        <w:ind w:left="2163" w:right="201" w:hanging="3"/>
        <w:jc w:val="both"/>
      </w:pPr>
      <w:r>
        <w:rPr>
          <w:rFonts w:ascii="Times New Roman" w:eastAsia="Times New Roman" w:hAnsi="Times New Roman" w:cs="Times New Roman"/>
          <w:sz w:val="24"/>
        </w:rPr>
        <w:t xml:space="preserve">Building Dedication Programs </w:t>
      </w:r>
    </w:p>
    <w:p w:rsidR="006C1794" w:rsidRDefault="006C1794" w:rsidP="006C1794">
      <w:pPr>
        <w:spacing w:after="3" w:line="247" w:lineRule="auto"/>
        <w:ind w:left="2163" w:right="201" w:hanging="3"/>
        <w:jc w:val="both"/>
      </w:pPr>
      <w:r>
        <w:rPr>
          <w:rFonts w:ascii="Times New Roman" w:eastAsia="Times New Roman" w:hAnsi="Times New Roman" w:cs="Times New Roman"/>
          <w:sz w:val="24"/>
        </w:rPr>
        <w:t xml:space="preserve">Foundation Reports </w:t>
      </w:r>
    </w:p>
    <w:p w:rsidR="006C1794" w:rsidRDefault="006C1794" w:rsidP="006C1794">
      <w:pPr>
        <w:spacing w:after="3" w:line="247" w:lineRule="auto"/>
        <w:ind w:left="2163" w:right="201" w:hanging="3"/>
        <w:jc w:val="both"/>
      </w:pPr>
      <w:r>
        <w:rPr>
          <w:rFonts w:ascii="Times New Roman" w:eastAsia="Times New Roman" w:hAnsi="Times New Roman" w:cs="Times New Roman"/>
          <w:sz w:val="24"/>
        </w:rPr>
        <w:t xml:space="preserve">Literary Reviews </w:t>
      </w:r>
    </w:p>
    <w:p w:rsidR="006C1794" w:rsidRDefault="006C1794" w:rsidP="006C1794">
      <w:pPr>
        <w:spacing w:after="62" w:line="247" w:lineRule="auto"/>
        <w:ind w:left="2163" w:right="201" w:hanging="3"/>
        <w:jc w:val="both"/>
      </w:pPr>
      <w:r>
        <w:rPr>
          <w:rFonts w:ascii="Times New Roman" w:eastAsia="Times New Roman" w:hAnsi="Times New Roman" w:cs="Times New Roman"/>
          <w:sz w:val="24"/>
        </w:rPr>
        <w:t>Student Handbooks</w:t>
      </w:r>
      <w:r>
        <w:rPr>
          <w:rFonts w:ascii="Times New Roman" w:eastAsia="Times New Roman" w:hAnsi="Times New Roman" w:cs="Times New Roman"/>
          <w:i/>
          <w:sz w:val="24"/>
        </w:rPr>
        <w:t xml:space="preserve"> </w:t>
      </w:r>
    </w:p>
    <w:p w:rsidR="006C1794" w:rsidRDefault="006C1794" w:rsidP="006C1794">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70" w:type="dxa"/>
        </w:tblCellMar>
        <w:tblLook w:val="04A0" w:firstRow="1" w:lastRow="0" w:firstColumn="1" w:lastColumn="0" w:noHBand="0" w:noVBand="1"/>
      </w:tblPr>
      <w:tblGrid>
        <w:gridCol w:w="893"/>
        <w:gridCol w:w="8166"/>
      </w:tblGrid>
      <w:tr w:rsidR="006C1794" w:rsidTr="00CA78AE">
        <w:trPr>
          <w:trHeight w:val="1104"/>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t xml:space="preserve">2.14 </w:t>
            </w:r>
          </w:p>
          <w:p w:rsidR="006C1794" w:rsidRDefault="006C1794"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Field Trip Policy </w:t>
            </w:r>
            <w:r>
              <w:rPr>
                <w:rFonts w:ascii="Times New Roman" w:eastAsia="Times New Roman" w:hAnsi="Times New Roman" w:cs="Times New Roman"/>
                <w:b/>
                <w:i/>
                <w:sz w:val="18"/>
              </w:rPr>
              <w:t>(Adopted 12-3-1968; Revised 8-28-2003)</w:t>
            </w:r>
            <w:r>
              <w:rPr>
                <w:rFonts w:ascii="Times New Roman" w:eastAsia="Times New Roman" w:hAnsi="Times New Roman" w:cs="Times New Roman"/>
                <w:b/>
                <w:sz w:val="24"/>
              </w:rPr>
              <w:t xml:space="preserve"> </w:t>
            </w:r>
          </w:p>
          <w:p w:rsidR="006C1794" w:rsidRDefault="006C1794" w:rsidP="00CA78AE">
            <w:r>
              <w:rPr>
                <w:rFonts w:ascii="Times New Roman" w:eastAsia="Times New Roman" w:hAnsi="Times New Roman" w:cs="Times New Roman"/>
                <w:sz w:val="24"/>
              </w:rPr>
              <w:t xml:space="preserve">Field trips for classes are permitted and encouraged.  No trip is to be taken without prior approval of the administration, and a full-time employee must accompany and supervise each trip.   </w:t>
            </w:r>
          </w:p>
        </w:tc>
      </w:tr>
    </w:tbl>
    <w:p w:rsidR="006C1794" w:rsidRDefault="006C1794" w:rsidP="006C1794">
      <w:pPr>
        <w:spacing w:after="1"/>
        <w:ind w:left="1800"/>
      </w:pPr>
      <w:r>
        <w:rPr>
          <w:rFonts w:ascii="Times New Roman" w:eastAsia="Times New Roman" w:hAnsi="Times New Roman" w:cs="Times New Roman"/>
          <w:sz w:val="24"/>
        </w:rPr>
        <w:t xml:space="preserve"> </w:t>
      </w:r>
    </w:p>
    <w:p w:rsidR="006C1794" w:rsidRDefault="006C1794" w:rsidP="006C1794">
      <w:pPr>
        <w:spacing w:after="0"/>
        <w:ind w:left="91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5-12-2008)</w:t>
      </w:r>
      <w:r>
        <w:rPr>
          <w:rFonts w:ascii="Times New Roman" w:eastAsia="Times New Roman" w:hAnsi="Times New Roman" w:cs="Times New Roman"/>
          <w:b/>
          <w:sz w:val="24"/>
        </w:rPr>
        <w:t xml:space="preserve"> </w:t>
      </w:r>
    </w:p>
    <w:p w:rsidR="006C1794" w:rsidRDefault="006C1794" w:rsidP="006C1794">
      <w:pPr>
        <w:spacing w:after="83"/>
        <w:ind w:left="900"/>
      </w:pPr>
      <w:r>
        <w:rPr>
          <w:rFonts w:ascii="Times New Roman" w:eastAsia="Times New Roman" w:hAnsi="Times New Roman" w:cs="Times New Roman"/>
          <w:b/>
          <w:sz w:val="16"/>
        </w:rPr>
        <w:t xml:space="preserve"> </w:t>
      </w:r>
    </w:p>
    <w:p w:rsidR="006C1794" w:rsidRDefault="006C1794" w:rsidP="006C1794">
      <w:pPr>
        <w:spacing w:after="3" w:line="247" w:lineRule="auto"/>
        <w:ind w:left="1800" w:right="201" w:hanging="893"/>
        <w:jc w:val="both"/>
      </w:pPr>
      <w:r>
        <w:rPr>
          <w:rFonts w:ascii="Times New Roman" w:eastAsia="Times New Roman" w:hAnsi="Times New Roman" w:cs="Times New Roman"/>
          <w:b/>
          <w:sz w:val="24"/>
        </w:rPr>
        <w:t>2.14.1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As a general rule, students must travel to all off-campus trips by bus provided by the College and be accompanied by a faculty sponsor.  </w:t>
      </w:r>
    </w:p>
    <w:p w:rsidR="006C1794" w:rsidRDefault="006C1794" w:rsidP="006C1794">
      <w:pPr>
        <w:spacing w:after="86"/>
        <w:ind w:left="900"/>
      </w:pPr>
      <w:r>
        <w:rPr>
          <w:rFonts w:ascii="Times New Roman" w:eastAsia="Times New Roman" w:hAnsi="Times New Roman" w:cs="Times New Roman"/>
          <w:sz w:val="16"/>
        </w:rPr>
        <w:t xml:space="preserve"> </w:t>
      </w:r>
    </w:p>
    <w:p w:rsidR="006C1794" w:rsidRDefault="006C1794" w:rsidP="006C1794">
      <w:pPr>
        <w:spacing w:after="3" w:line="248" w:lineRule="auto"/>
        <w:ind w:left="910" w:right="156" w:hanging="10"/>
        <w:rPr>
          <w:rFonts w:ascii="Times New Roman" w:eastAsia="Times New Roman" w:hAnsi="Times New Roman" w:cs="Times New Roman"/>
          <w:sz w:val="32"/>
        </w:rPr>
      </w:pPr>
      <w:r>
        <w:rPr>
          <w:rFonts w:ascii="Times New Roman" w:eastAsia="Times New Roman" w:hAnsi="Times New Roman" w:cs="Times New Roman"/>
          <w:b/>
          <w:sz w:val="24"/>
        </w:rPr>
        <w:lastRenderedPageBreak/>
        <w:t>2.14.2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Faculty members will have discretion to waive this requirement if the student's convenience or needs are better served by being permitted to use personal transportation to meet the group at the site of the field trip.  In such cases, the student is to be notified that he/she is assuming all risks and liability for such travel. </w:t>
      </w:r>
      <w:r>
        <w:rPr>
          <w:rFonts w:ascii="Times New Roman" w:eastAsia="Times New Roman" w:hAnsi="Times New Roman" w:cs="Times New Roman"/>
          <w:sz w:val="32"/>
        </w:rPr>
        <w:t xml:space="preserve"> </w:t>
      </w:r>
    </w:p>
    <w:p w:rsidR="006C1794" w:rsidRDefault="006C1794" w:rsidP="006C1794">
      <w:pPr>
        <w:spacing w:after="3" w:line="248" w:lineRule="auto"/>
        <w:ind w:left="910" w:right="156" w:hanging="10"/>
      </w:pP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6C1794" w:rsidTr="00CA78AE">
        <w:trPr>
          <w:trHeight w:val="1656"/>
        </w:trPr>
        <w:tc>
          <w:tcPr>
            <w:tcW w:w="893" w:type="dxa"/>
            <w:tcBorders>
              <w:top w:val="nil"/>
              <w:left w:val="nil"/>
              <w:bottom w:val="nil"/>
              <w:right w:val="nil"/>
            </w:tcBorders>
            <w:shd w:val="clear" w:color="auto" w:fill="D9D9D9"/>
          </w:tcPr>
          <w:p w:rsidR="006C1794" w:rsidRDefault="006C1794" w:rsidP="00CA78AE">
            <w:pPr>
              <w:ind w:left="29"/>
            </w:pPr>
            <w:r>
              <w:rPr>
                <w:rFonts w:ascii="Times New Roman" w:eastAsia="Times New Roman" w:hAnsi="Times New Roman" w:cs="Times New Roman"/>
                <w:b/>
                <w:sz w:val="24"/>
              </w:rPr>
              <w:t xml:space="preserve">2.15 </w:t>
            </w:r>
          </w:p>
          <w:p w:rsidR="006C1794" w:rsidRDefault="006C1794"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6C1794" w:rsidRDefault="006C1794" w:rsidP="00CA78AE">
            <w:r>
              <w:rPr>
                <w:rFonts w:ascii="Times New Roman" w:eastAsia="Times New Roman" w:hAnsi="Times New Roman" w:cs="Times New Roman"/>
                <w:b/>
                <w:sz w:val="24"/>
              </w:rPr>
              <w:t xml:space="preserve">Children on Campus Policy </w:t>
            </w:r>
            <w:r>
              <w:rPr>
                <w:rFonts w:ascii="Times New Roman" w:eastAsia="Times New Roman" w:hAnsi="Times New Roman" w:cs="Times New Roman"/>
                <w:b/>
                <w:i/>
                <w:sz w:val="18"/>
              </w:rPr>
              <w:t>(Adopted 5-9-2005; Revised 5-12-2008)</w:t>
            </w:r>
            <w:r>
              <w:rPr>
                <w:rFonts w:ascii="Times New Roman" w:eastAsia="Times New Roman" w:hAnsi="Times New Roman" w:cs="Times New Roman"/>
                <w:b/>
                <w:i/>
                <w:sz w:val="24"/>
              </w:rPr>
              <w:t xml:space="preserve"> </w:t>
            </w:r>
          </w:p>
          <w:p w:rsidR="006C1794" w:rsidRDefault="006C1794" w:rsidP="00CA78AE">
            <w:r>
              <w:rPr>
                <w:rFonts w:ascii="Times New Roman" w:eastAsia="Times New Roman" w:hAnsi="Times New Roman" w:cs="Times New Roman"/>
                <w:sz w:val="24"/>
              </w:rPr>
              <w:t>Children, aged 16 and under</w:t>
            </w:r>
            <w:r>
              <w:rPr>
                <w:rFonts w:ascii="Times New Roman" w:eastAsia="Times New Roman" w:hAnsi="Times New Roman" w:cs="Times New Roman"/>
                <w:i/>
                <w:sz w:val="24"/>
              </w:rPr>
              <w:t>,</w:t>
            </w:r>
            <w:r>
              <w:rPr>
                <w:rFonts w:ascii="Times New Roman" w:eastAsia="Times New Roman" w:hAnsi="Times New Roman" w:cs="Times New Roman"/>
                <w:sz w:val="24"/>
              </w:rPr>
              <w:t xml:space="preserve"> unaccompanied by an adult are not permitted on campus. No children will be allowed at any time in laboratories, study areas, computer labs,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Fitness Center or nearby locations, unless a child is an integral part of an instructional activity.  Exceptions may be approved in advance by an agent of the College. </w:t>
            </w:r>
          </w:p>
        </w:tc>
      </w:tr>
    </w:tbl>
    <w:p w:rsidR="006C1794" w:rsidRDefault="006C1794" w:rsidP="006C1794">
      <w:pPr>
        <w:spacing w:after="0"/>
      </w:pPr>
      <w:r>
        <w:rPr>
          <w:rFonts w:ascii="Times New Roman" w:eastAsia="Times New Roman" w:hAnsi="Times New Roman" w:cs="Times New Roman"/>
          <w:sz w:val="32"/>
        </w:rPr>
        <w:t xml:space="preserve"> </w:t>
      </w:r>
    </w:p>
    <w:p w:rsidR="006C1794" w:rsidRDefault="006C1794" w:rsidP="006C1794">
      <w:pPr>
        <w:shd w:val="clear" w:color="auto" w:fill="D9D9D9"/>
        <w:tabs>
          <w:tab w:val="center" w:pos="2865"/>
        </w:tabs>
        <w:spacing w:after="226"/>
        <w:ind w:right="19"/>
      </w:pPr>
      <w:r>
        <w:rPr>
          <w:rFonts w:ascii="Times New Roman" w:eastAsia="Times New Roman" w:hAnsi="Times New Roman" w:cs="Times New Roman"/>
          <w:b/>
          <w:sz w:val="24"/>
        </w:rPr>
        <w:t xml:space="preserve">2.16 </w:t>
      </w:r>
      <w:r>
        <w:rPr>
          <w:rFonts w:ascii="Times New Roman" w:eastAsia="Times New Roman" w:hAnsi="Times New Roman" w:cs="Times New Roman"/>
          <w:b/>
          <w:sz w:val="24"/>
        </w:rPr>
        <w:tab/>
        <w:t xml:space="preserve">Animals on Campus </w:t>
      </w:r>
      <w:r>
        <w:rPr>
          <w:rFonts w:ascii="Times New Roman" w:eastAsia="Times New Roman" w:hAnsi="Times New Roman" w:cs="Times New Roman"/>
          <w:b/>
          <w:i/>
          <w:sz w:val="18"/>
        </w:rPr>
        <w:t xml:space="preserve">(Adopted March 7, 2016)                                                                                        </w:t>
      </w:r>
    </w:p>
    <w:p w:rsidR="006C1794" w:rsidRDefault="006C1794" w:rsidP="006C1794">
      <w:pPr>
        <w:shd w:val="clear" w:color="auto" w:fill="D9D9D9"/>
        <w:spacing w:after="0" w:line="249" w:lineRule="auto"/>
        <w:ind w:left="874" w:right="19" w:hanging="874"/>
      </w:pPr>
      <w:r>
        <w:rPr>
          <w:rFonts w:ascii="Times New Roman" w:eastAsia="Times New Roman" w:hAnsi="Times New Roman" w:cs="Times New Roman"/>
          <w:sz w:val="24"/>
        </w:rPr>
        <w:t xml:space="preserve">              East Central College welcomes the presence of trained Service Animals assisting individuals with disabilities on its campus in areas open to the public consistent with the provisions of this policy and applicable law.  An individual with a disability may be accompanied by his/her Service Animal in all areas of the College’s facilities where members of the public are permitted.  This policy, however, applies only to facilities owned by the College or under its control.  There may be restrictions imposed on the use of Service Animals in non-College facilities, such as hospitals, science laboratories or other clinical or internship experience locations.  Such restrictions are established by the individual facilities, and the College has no control over such restrictions.  In addition, the College reserves the right to impose restrictions on the use of Service Animals on its property in order to maintain safety or to avoid disruption of College operations.  For purposes of this policy, a “Service Animal” is defined as a dog, or in certain circumstances, a miniature horse, that has been individually trained to do work or perform tasks for the benefit of individuals with disabilities.  Animals that are not Service Animals will not be permitted inside College buildings unless specifically approved by the College President</w:t>
      </w:r>
      <w:r>
        <w:rPr>
          <w:rFonts w:ascii="Times New Roman" w:eastAsia="Times New Roman" w:hAnsi="Times New Roman" w:cs="Times New Roman"/>
          <w:b/>
          <w:sz w:val="24"/>
        </w:rPr>
        <w:t xml:space="preserve">. </w:t>
      </w:r>
    </w:p>
    <w:p w:rsidR="006C1794" w:rsidRDefault="006C1794" w:rsidP="006C1794">
      <w:pPr>
        <w:spacing w:after="0"/>
        <w:ind w:left="900"/>
      </w:pPr>
      <w:r>
        <w:rPr>
          <w:rFonts w:ascii="Times New Roman" w:eastAsia="Times New Roman" w:hAnsi="Times New Roman" w:cs="Times New Roman"/>
          <w:b/>
          <w:sz w:val="24"/>
        </w:rPr>
        <w:t xml:space="preserve"> </w:t>
      </w:r>
    </w:p>
    <w:p w:rsidR="006C1794" w:rsidRDefault="006C1794" w:rsidP="006C1794">
      <w:pPr>
        <w:spacing w:after="0"/>
        <w:ind w:left="900"/>
      </w:pPr>
      <w:r>
        <w:rPr>
          <w:rFonts w:ascii="Times New Roman" w:eastAsia="Times New Roman" w:hAnsi="Times New Roman" w:cs="Times New Roman"/>
          <w:b/>
          <w:sz w:val="24"/>
        </w:rPr>
        <w:t xml:space="preserve"> </w:t>
      </w:r>
    </w:p>
    <w:p w:rsidR="006C1794" w:rsidRDefault="006C1794" w:rsidP="006C1794">
      <w:pPr>
        <w:spacing w:after="0"/>
        <w:ind w:left="91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(Adopted 3-7-2016) </w:t>
      </w:r>
    </w:p>
    <w:p w:rsidR="006C1794" w:rsidRDefault="006C1794" w:rsidP="006C1794">
      <w:pPr>
        <w:spacing w:after="61"/>
        <w:ind w:left="900"/>
      </w:pPr>
      <w:r>
        <w:rPr>
          <w:rFonts w:ascii="Times New Roman" w:eastAsia="Times New Roman" w:hAnsi="Times New Roman" w:cs="Times New Roman"/>
          <w:b/>
          <w:sz w:val="16"/>
        </w:rPr>
        <w:t xml:space="preserve"> </w:t>
      </w:r>
    </w:p>
    <w:p w:rsidR="006C1794" w:rsidRDefault="006C1794" w:rsidP="006C1794">
      <w:pPr>
        <w:pStyle w:val="Heading3"/>
        <w:tabs>
          <w:tab w:val="center" w:pos="1200"/>
          <w:tab w:val="center" w:pos="2629"/>
        </w:tabs>
        <w:spacing w:after="0" w:line="259" w:lineRule="auto"/>
        <w:ind w:left="0" w:firstLine="0"/>
      </w:pPr>
      <w:r>
        <w:rPr>
          <w:rFonts w:ascii="Calibri" w:eastAsia="Calibri" w:hAnsi="Calibri" w:cs="Calibri"/>
          <w:b w:val="0"/>
          <w:sz w:val="22"/>
        </w:rPr>
        <w:tab/>
      </w:r>
      <w:r>
        <w:rPr>
          <w:color w:val="303031"/>
        </w:rPr>
        <w:t xml:space="preserve">2.16.1 </w:t>
      </w:r>
      <w:r>
        <w:rPr>
          <w:color w:val="303031"/>
        </w:rPr>
        <w:tab/>
        <w:t xml:space="preserve">Service Animals </w:t>
      </w:r>
    </w:p>
    <w:p w:rsidR="006C1794" w:rsidRDefault="006C1794" w:rsidP="006C1794">
      <w:pPr>
        <w:spacing w:after="77"/>
        <w:ind w:left="900"/>
      </w:pPr>
      <w:r>
        <w:rPr>
          <w:rFonts w:ascii="Times New Roman" w:eastAsia="Times New Roman" w:hAnsi="Times New Roman" w:cs="Times New Roman"/>
          <w:b/>
          <w:color w:val="303031"/>
          <w:sz w:val="16"/>
        </w:rPr>
        <w:t xml:space="preserve"> </w:t>
      </w:r>
    </w:p>
    <w:p w:rsidR="006C1794" w:rsidRDefault="006C1794" w:rsidP="006C1794">
      <w:pPr>
        <w:spacing w:after="14" w:line="248" w:lineRule="auto"/>
        <w:ind w:left="1810" w:right="46" w:hanging="10"/>
      </w:pPr>
      <w:r>
        <w:rPr>
          <w:rFonts w:ascii="Times New Roman" w:eastAsia="Times New Roman" w:hAnsi="Times New Roman" w:cs="Times New Roman"/>
          <w:color w:val="303031"/>
          <w:sz w:val="24"/>
        </w:rPr>
        <w:t xml:space="preserve">The Access Services Department at East Central College strives to provide equal opportunities for individuals with disabilities, which may include the use of Service Animals.  Service Animals are working animals, not pets.  The work or tasks performed by a Service Animal must be directly related to its handler’s disability.   </w:t>
      </w:r>
    </w:p>
    <w:p w:rsidR="006C1794" w:rsidRDefault="006C1794" w:rsidP="006C1794">
      <w:pPr>
        <w:spacing w:after="56"/>
        <w:ind w:left="900"/>
      </w:pPr>
      <w:r>
        <w:rPr>
          <w:rFonts w:ascii="Times New Roman" w:eastAsia="Times New Roman" w:hAnsi="Times New Roman" w:cs="Times New Roman"/>
          <w:color w:val="303031"/>
          <w:sz w:val="16"/>
        </w:rPr>
        <w:t xml:space="preserve"> </w:t>
      </w:r>
    </w:p>
    <w:p w:rsidR="006C1794" w:rsidRDefault="006C1794" w:rsidP="006C1794">
      <w:pPr>
        <w:tabs>
          <w:tab w:val="center" w:pos="5234"/>
        </w:tabs>
        <w:spacing w:after="14" w:line="248" w:lineRule="auto"/>
      </w:pPr>
      <w:r>
        <w:rPr>
          <w:rFonts w:ascii="Times New Roman" w:eastAsia="Times New Roman" w:hAnsi="Times New Roman" w:cs="Times New Roman"/>
          <w:color w:val="303031"/>
          <w:sz w:val="24"/>
        </w:rPr>
        <w:t xml:space="preserve"> </w:t>
      </w:r>
      <w:r>
        <w:rPr>
          <w:rFonts w:ascii="Times New Roman" w:eastAsia="Times New Roman" w:hAnsi="Times New Roman" w:cs="Times New Roman"/>
          <w:color w:val="303031"/>
          <w:sz w:val="24"/>
        </w:rPr>
        <w:tab/>
        <w:t xml:space="preserve">Examples of work or tasks performed by Service Animals may include, </w:t>
      </w:r>
    </w:p>
    <w:p w:rsidR="006C1794" w:rsidRDefault="006C1794" w:rsidP="006C1794">
      <w:pPr>
        <w:spacing w:after="14" w:line="248" w:lineRule="auto"/>
        <w:ind w:left="1810" w:right="46" w:hanging="10"/>
      </w:pPr>
      <w:r>
        <w:rPr>
          <w:rFonts w:ascii="Times New Roman" w:eastAsia="Times New Roman" w:hAnsi="Times New Roman" w:cs="Times New Roman"/>
          <w:color w:val="303031"/>
          <w:sz w:val="24"/>
        </w:rPr>
        <w:t xml:space="preserve">but are not limited to: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lastRenderedPageBreak/>
        <w:t xml:space="preserve">assisting individuals who are blind or have low vision with navigation and other tasks;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alerting individuals who are deaf or hard of hearing to the presence of people or sounds;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providing non-violent protection or rescue work;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pulling a wheelchair;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assisting an individual during a seizure;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alerting individuals to the presence of allergens;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retrieving items such as medicine or the telephone;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providing physical support and assistance with balance and stability to individuals with mobility disabilities; and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helping persons with psychiatric and neurological disabilities by preventing or interrupting impulsive or destructive behaviors. </w:t>
      </w:r>
    </w:p>
    <w:p w:rsidR="006C1794" w:rsidRDefault="006C1794" w:rsidP="006C1794">
      <w:pPr>
        <w:spacing w:after="56"/>
      </w:pPr>
      <w:r>
        <w:rPr>
          <w:rFonts w:ascii="Times New Roman" w:eastAsia="Times New Roman" w:hAnsi="Times New Roman" w:cs="Times New Roman"/>
          <w:color w:val="303031"/>
          <w:sz w:val="16"/>
        </w:rPr>
        <w:t xml:space="preserve"> </w:t>
      </w:r>
    </w:p>
    <w:p w:rsidR="006C1794" w:rsidRDefault="006C1794" w:rsidP="006C1794">
      <w:pPr>
        <w:spacing w:after="14" w:line="248" w:lineRule="auto"/>
        <w:ind w:left="1800" w:right="46" w:hanging="1800"/>
      </w:pPr>
      <w:r>
        <w:rPr>
          <w:rFonts w:ascii="Times New Roman" w:eastAsia="Times New Roman" w:hAnsi="Times New Roman" w:cs="Times New Roman"/>
          <w:color w:val="303031"/>
          <w:sz w:val="24"/>
        </w:rPr>
        <w:t xml:space="preserve"> </w:t>
      </w:r>
      <w:r>
        <w:rPr>
          <w:rFonts w:ascii="Times New Roman" w:eastAsia="Times New Roman" w:hAnsi="Times New Roman" w:cs="Times New Roman"/>
          <w:color w:val="303031"/>
          <w:sz w:val="24"/>
        </w:rPr>
        <w:tab/>
        <w:t xml:space="preserve">Services that do not qualify as work or tasks performed by a Service Animal include: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deterring crime; and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providing emotional support, comfort, or companionship, often referred to as “therapy” or “companion” animals. </w:t>
      </w:r>
    </w:p>
    <w:p w:rsidR="006C1794" w:rsidRDefault="006C1794" w:rsidP="006C1794">
      <w:pPr>
        <w:spacing w:after="56"/>
      </w:pPr>
      <w:r>
        <w:rPr>
          <w:rFonts w:ascii="Times New Roman" w:eastAsia="Times New Roman" w:hAnsi="Times New Roman" w:cs="Times New Roman"/>
          <w:color w:val="303031"/>
          <w:sz w:val="16"/>
        </w:rPr>
        <w:t xml:space="preserve"> </w:t>
      </w:r>
    </w:p>
    <w:p w:rsidR="006C1794" w:rsidRDefault="006C1794" w:rsidP="006C1794">
      <w:pPr>
        <w:tabs>
          <w:tab w:val="right" w:pos="9048"/>
        </w:tabs>
        <w:spacing w:after="14" w:line="248" w:lineRule="auto"/>
      </w:pPr>
      <w:r>
        <w:rPr>
          <w:rFonts w:ascii="Times New Roman" w:eastAsia="Times New Roman" w:hAnsi="Times New Roman" w:cs="Times New Roman"/>
          <w:color w:val="303031"/>
          <w:sz w:val="24"/>
        </w:rPr>
        <w:t xml:space="preserve"> </w:t>
      </w:r>
      <w:r>
        <w:rPr>
          <w:rFonts w:ascii="Times New Roman" w:eastAsia="Times New Roman" w:hAnsi="Times New Roman" w:cs="Times New Roman"/>
          <w:color w:val="303031"/>
          <w:sz w:val="24"/>
        </w:rPr>
        <w:tab/>
        <w:t xml:space="preserve">An animal does not have to be licensed or certified as a Service Animal in </w:t>
      </w:r>
    </w:p>
    <w:p w:rsidR="006C1794" w:rsidRDefault="006C1794" w:rsidP="006C1794">
      <w:pPr>
        <w:spacing w:after="14" w:line="248" w:lineRule="auto"/>
        <w:ind w:left="1810" w:right="46" w:hanging="10"/>
      </w:pPr>
      <w:r>
        <w:rPr>
          <w:rFonts w:ascii="Times New Roman" w:eastAsia="Times New Roman" w:hAnsi="Times New Roman" w:cs="Times New Roman"/>
          <w:color w:val="303031"/>
          <w:sz w:val="24"/>
        </w:rPr>
        <w:t xml:space="preserve">order to serve in that capacity.  Individuals with Service Animals will not be required to provide documentation proving that the animal has had particular training as or is a “certified” Service Animal.  However, consistent with state law, all Service Animals on campus should still: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be licensed in compliance with state and/or local laws applicable to non-service animals;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be properly immunized and vaccinated; and </w:t>
      </w:r>
    </w:p>
    <w:p w:rsidR="006C1794" w:rsidRDefault="006C1794" w:rsidP="006C1794">
      <w:pPr>
        <w:numPr>
          <w:ilvl w:val="0"/>
          <w:numId w:val="13"/>
        </w:numPr>
        <w:spacing w:after="14" w:line="248" w:lineRule="auto"/>
        <w:ind w:right="46" w:hanging="361"/>
      </w:pPr>
      <w:r>
        <w:rPr>
          <w:rFonts w:ascii="Times New Roman" w:eastAsia="Times New Roman" w:hAnsi="Times New Roman" w:cs="Times New Roman"/>
          <w:color w:val="303031"/>
          <w:sz w:val="24"/>
        </w:rPr>
        <w:t xml:space="preserve">wear a current license and rabies vaccination tag. </w:t>
      </w:r>
    </w:p>
    <w:p w:rsidR="006C1794" w:rsidRDefault="006C1794" w:rsidP="006C1794">
      <w:pPr>
        <w:spacing w:after="56"/>
      </w:pPr>
      <w:r>
        <w:rPr>
          <w:rFonts w:ascii="Times New Roman" w:eastAsia="Times New Roman" w:hAnsi="Times New Roman" w:cs="Times New Roman"/>
          <w:color w:val="303031"/>
          <w:sz w:val="16"/>
        </w:rPr>
        <w:t xml:space="preserve"> </w:t>
      </w:r>
    </w:p>
    <w:p w:rsidR="006C1794" w:rsidRDefault="006C1794" w:rsidP="006C1794">
      <w:pPr>
        <w:spacing w:after="14" w:line="248" w:lineRule="auto"/>
        <w:ind w:left="1800" w:right="46" w:hanging="1800"/>
      </w:pPr>
      <w:r>
        <w:rPr>
          <w:rFonts w:ascii="Times New Roman" w:eastAsia="Times New Roman" w:hAnsi="Times New Roman" w:cs="Times New Roman"/>
          <w:color w:val="303031"/>
          <w:sz w:val="24"/>
        </w:rPr>
        <w:t xml:space="preserve"> </w:t>
      </w:r>
      <w:r>
        <w:rPr>
          <w:rFonts w:ascii="Times New Roman" w:eastAsia="Times New Roman" w:hAnsi="Times New Roman" w:cs="Times New Roman"/>
          <w:color w:val="303031"/>
          <w:sz w:val="24"/>
        </w:rPr>
        <w:tab/>
        <w:t xml:space="preserve">In situations where it is not obvious that the dog or miniature horse is a Service Animal, the College may ask the following questions:  (1) Is the dog or miniature horse a Service Animal required because of a disability? and (2) What work or task has the dog or miniature horse been trained to perform? </w:t>
      </w:r>
    </w:p>
    <w:p w:rsidR="006C1794" w:rsidRDefault="006C1794" w:rsidP="006C1794">
      <w:pPr>
        <w:spacing w:after="0"/>
      </w:pPr>
      <w:r>
        <w:rPr>
          <w:rFonts w:ascii="Times New Roman" w:eastAsia="Times New Roman" w:hAnsi="Times New Roman" w:cs="Times New Roman"/>
          <w:color w:val="303031"/>
          <w:sz w:val="16"/>
        </w:rPr>
        <w:t xml:space="preserve"> </w:t>
      </w:r>
    </w:p>
    <w:p w:rsidR="006C1794" w:rsidRDefault="006C1794" w:rsidP="006C1794">
      <w:pPr>
        <w:spacing w:after="14" w:line="248" w:lineRule="auto"/>
        <w:ind w:left="1800" w:right="46" w:hanging="1800"/>
      </w:pPr>
      <w:r>
        <w:rPr>
          <w:rFonts w:ascii="Times New Roman" w:eastAsia="Times New Roman" w:hAnsi="Times New Roman" w:cs="Times New Roman"/>
          <w:color w:val="303031"/>
          <w:sz w:val="24"/>
        </w:rPr>
        <w:t xml:space="preserve"> </w:t>
      </w:r>
      <w:r>
        <w:rPr>
          <w:rFonts w:ascii="Times New Roman" w:eastAsia="Times New Roman" w:hAnsi="Times New Roman" w:cs="Times New Roman"/>
          <w:color w:val="303031"/>
          <w:sz w:val="24"/>
        </w:rPr>
        <w:tab/>
        <w:t xml:space="preserve">A Service Animal is not required to wear a certain kind of harness that identifies it as a Service Animal, although all Service Animals must be on a leash or a harness at all times unless the nature of the accommodations provided by the Service Animal would be negatively impacted by a harness or leash. In that case, the handler must maintain control of the animal through voice, signal, or other effective controls.   </w:t>
      </w:r>
    </w:p>
    <w:p w:rsidR="006C1794" w:rsidRDefault="006C1794" w:rsidP="006C1794">
      <w:pPr>
        <w:spacing w:after="56"/>
      </w:pPr>
      <w:r>
        <w:rPr>
          <w:rFonts w:ascii="Times New Roman" w:eastAsia="Times New Roman" w:hAnsi="Times New Roman" w:cs="Times New Roman"/>
          <w:color w:val="303031"/>
          <w:sz w:val="16"/>
        </w:rPr>
        <w:t xml:space="preserve"> </w:t>
      </w:r>
    </w:p>
    <w:p w:rsidR="006C1794" w:rsidRDefault="006C1794" w:rsidP="006C1794">
      <w:pPr>
        <w:spacing w:after="14" w:line="248" w:lineRule="auto"/>
        <w:ind w:left="1800" w:right="46" w:hanging="1800"/>
      </w:pPr>
      <w:r>
        <w:rPr>
          <w:rFonts w:ascii="Times New Roman" w:eastAsia="Times New Roman" w:hAnsi="Times New Roman" w:cs="Times New Roman"/>
          <w:color w:val="303031"/>
          <w:sz w:val="24"/>
        </w:rPr>
        <w:lastRenderedPageBreak/>
        <w:t xml:space="preserve"> </w:t>
      </w:r>
      <w:r>
        <w:rPr>
          <w:rFonts w:ascii="Times New Roman" w:eastAsia="Times New Roman" w:hAnsi="Times New Roman" w:cs="Times New Roman"/>
          <w:color w:val="303031"/>
          <w:sz w:val="24"/>
        </w:rPr>
        <w:tab/>
        <w:t xml:space="preserve">The College may direct an individual with a disability to remove a Service Animal from College premises if the animal: </w:t>
      </w:r>
    </w:p>
    <w:p w:rsidR="006C1794" w:rsidRDefault="006C1794" w:rsidP="006C1794">
      <w:pPr>
        <w:numPr>
          <w:ilvl w:val="0"/>
          <w:numId w:val="14"/>
        </w:numPr>
        <w:spacing w:after="14" w:line="248" w:lineRule="auto"/>
        <w:ind w:right="46" w:hanging="361"/>
      </w:pPr>
      <w:r>
        <w:rPr>
          <w:rFonts w:ascii="Times New Roman" w:eastAsia="Times New Roman" w:hAnsi="Times New Roman" w:cs="Times New Roman"/>
          <w:color w:val="303031"/>
          <w:sz w:val="24"/>
        </w:rPr>
        <w:t xml:space="preserve">is out of control and its handler does not take effective action to control it (including the animal posing a direct threat to others on campus and/or exhibiting behavior that interferes with the educational process); </w:t>
      </w:r>
    </w:p>
    <w:p w:rsidR="006C1794" w:rsidRDefault="006C1794" w:rsidP="006C1794">
      <w:pPr>
        <w:numPr>
          <w:ilvl w:val="0"/>
          <w:numId w:val="14"/>
        </w:numPr>
        <w:spacing w:after="14" w:line="248" w:lineRule="auto"/>
        <w:ind w:right="46" w:hanging="361"/>
      </w:pPr>
      <w:r>
        <w:rPr>
          <w:rFonts w:ascii="Times New Roman" w:eastAsia="Times New Roman" w:hAnsi="Times New Roman" w:cs="Times New Roman"/>
          <w:color w:val="303031"/>
          <w:sz w:val="24"/>
        </w:rPr>
        <w:t xml:space="preserve">is not housebroken or is ill; or </w:t>
      </w:r>
    </w:p>
    <w:p w:rsidR="006C1794" w:rsidRDefault="006C1794" w:rsidP="006C1794">
      <w:pPr>
        <w:numPr>
          <w:ilvl w:val="0"/>
          <w:numId w:val="14"/>
        </w:numPr>
        <w:spacing w:after="14" w:line="248" w:lineRule="auto"/>
        <w:ind w:right="46" w:hanging="361"/>
      </w:pPr>
      <w:r>
        <w:rPr>
          <w:rFonts w:ascii="Times New Roman" w:eastAsia="Times New Roman" w:hAnsi="Times New Roman" w:cs="Times New Roman"/>
          <w:color w:val="303031"/>
          <w:sz w:val="24"/>
        </w:rPr>
        <w:t xml:space="preserve">is not properly licensed and/or vaccinated in accordance with state and/or local laws applicable to non-service animals. </w:t>
      </w:r>
    </w:p>
    <w:p w:rsidR="006C1794" w:rsidRDefault="006C1794" w:rsidP="006C1794">
      <w:pPr>
        <w:spacing w:after="0"/>
      </w:pPr>
      <w:r>
        <w:rPr>
          <w:rFonts w:ascii="Times New Roman" w:eastAsia="Times New Roman" w:hAnsi="Times New Roman" w:cs="Times New Roman"/>
          <w:color w:val="303031"/>
          <w:sz w:val="24"/>
        </w:rPr>
        <w:t xml:space="preserve"> </w:t>
      </w:r>
      <w:r>
        <w:rPr>
          <w:rFonts w:ascii="Times New Roman" w:eastAsia="Times New Roman" w:hAnsi="Times New Roman" w:cs="Times New Roman"/>
          <w:color w:val="303031"/>
          <w:sz w:val="24"/>
        </w:rPr>
        <w:tab/>
      </w:r>
      <w:r>
        <w:rPr>
          <w:rFonts w:ascii="Times New Roman" w:eastAsia="Times New Roman" w:hAnsi="Times New Roman" w:cs="Times New Roman"/>
          <w:color w:val="303031"/>
          <w:sz w:val="16"/>
        </w:rPr>
        <w:t xml:space="preserve"> </w:t>
      </w:r>
    </w:p>
    <w:p w:rsidR="006C1794" w:rsidRDefault="006C1794" w:rsidP="006C1794">
      <w:pPr>
        <w:pStyle w:val="Heading3"/>
        <w:tabs>
          <w:tab w:val="center" w:pos="1111"/>
          <w:tab w:val="center" w:pos="2882"/>
        </w:tabs>
        <w:spacing w:after="0" w:line="259" w:lineRule="auto"/>
        <w:ind w:left="0" w:firstLine="0"/>
      </w:pPr>
      <w:r>
        <w:rPr>
          <w:rFonts w:ascii="Calibri" w:eastAsia="Calibri" w:hAnsi="Calibri" w:cs="Calibri"/>
          <w:b w:val="0"/>
          <w:sz w:val="22"/>
        </w:rPr>
        <w:tab/>
      </w:r>
      <w:r>
        <w:rPr>
          <w:color w:val="303031"/>
        </w:rPr>
        <w:t xml:space="preserve">2.16.2 </w:t>
      </w:r>
      <w:r>
        <w:rPr>
          <w:color w:val="303031"/>
        </w:rPr>
        <w:tab/>
        <w:t xml:space="preserve">Non-Service Animals </w:t>
      </w:r>
    </w:p>
    <w:p w:rsidR="006C1794" w:rsidRDefault="006C1794" w:rsidP="006C1794">
      <w:pPr>
        <w:spacing w:after="51"/>
        <w:ind w:left="811"/>
      </w:pPr>
      <w:r>
        <w:rPr>
          <w:rFonts w:ascii="Times New Roman" w:eastAsia="Times New Roman" w:hAnsi="Times New Roman" w:cs="Times New Roman"/>
          <w:b/>
          <w:color w:val="303031"/>
          <w:sz w:val="16"/>
        </w:rPr>
        <w:t xml:space="preserve"> </w:t>
      </w:r>
    </w:p>
    <w:p w:rsidR="006C1794" w:rsidRDefault="006C1794" w:rsidP="006C1794">
      <w:pPr>
        <w:spacing w:after="14" w:line="248" w:lineRule="auto"/>
        <w:ind w:left="1800" w:right="46" w:hanging="1800"/>
      </w:pPr>
      <w:r>
        <w:rPr>
          <w:rFonts w:ascii="Times New Roman" w:eastAsia="Times New Roman" w:hAnsi="Times New Roman" w:cs="Times New Roman"/>
          <w:color w:val="303031"/>
          <w:sz w:val="24"/>
        </w:rPr>
        <w:t xml:space="preserve"> </w:t>
      </w:r>
      <w:r>
        <w:rPr>
          <w:rFonts w:ascii="Times New Roman" w:eastAsia="Times New Roman" w:hAnsi="Times New Roman" w:cs="Times New Roman"/>
          <w:color w:val="303031"/>
          <w:sz w:val="24"/>
        </w:rPr>
        <w:tab/>
        <w:t xml:space="preserve">Pets under the control of an adult (i.e., 18 years or older) are permitted on College property, but are not permitted within College owned or leased buildings. Only Service Animals or animals being used in College laboratories for research, classroom or observation purposes are permitted within College owned or leased buildings. </w:t>
      </w:r>
    </w:p>
    <w:p w:rsidR="006C1794" w:rsidRDefault="006C1794" w:rsidP="006C1794">
      <w:pPr>
        <w:spacing w:after="56"/>
      </w:pPr>
      <w:r>
        <w:rPr>
          <w:rFonts w:ascii="Times New Roman" w:eastAsia="Times New Roman" w:hAnsi="Times New Roman" w:cs="Times New Roman"/>
          <w:color w:val="303031"/>
          <w:sz w:val="16"/>
        </w:rPr>
        <w:t xml:space="preserve"> </w:t>
      </w:r>
    </w:p>
    <w:p w:rsidR="006C1794" w:rsidRDefault="006C1794" w:rsidP="006C1794">
      <w:pPr>
        <w:tabs>
          <w:tab w:val="right" w:pos="9048"/>
        </w:tabs>
        <w:spacing w:after="14" w:line="248" w:lineRule="auto"/>
      </w:pPr>
      <w:r>
        <w:rPr>
          <w:rFonts w:ascii="Times New Roman" w:eastAsia="Times New Roman" w:hAnsi="Times New Roman" w:cs="Times New Roman"/>
          <w:color w:val="303031"/>
          <w:sz w:val="24"/>
        </w:rPr>
        <w:t xml:space="preserve"> </w:t>
      </w:r>
      <w:r>
        <w:rPr>
          <w:rFonts w:ascii="Times New Roman" w:eastAsia="Times New Roman" w:hAnsi="Times New Roman" w:cs="Times New Roman"/>
          <w:color w:val="303031"/>
          <w:sz w:val="24"/>
        </w:rPr>
        <w:tab/>
        <w:t xml:space="preserve">Animals must be leashed and under the control of an adult at all times.  A </w:t>
      </w:r>
    </w:p>
    <w:p w:rsidR="006C1794" w:rsidRDefault="006C1794" w:rsidP="006C1794">
      <w:pPr>
        <w:spacing w:after="14" w:line="248" w:lineRule="auto"/>
        <w:ind w:left="1810" w:right="46" w:hanging="10"/>
      </w:pPr>
      <w:r>
        <w:rPr>
          <w:rFonts w:ascii="Times New Roman" w:eastAsia="Times New Roman" w:hAnsi="Times New Roman" w:cs="Times New Roman"/>
          <w:color w:val="303031"/>
          <w:sz w:val="24"/>
        </w:rPr>
        <w:t xml:space="preserve">loose animal trailing a leash, or one tied to a fixed object, is not under the control of an adult. Animals that are unleashed, or leashed and unattended, on College property may be subject to impoundment at the expense of the owner. Animals left unattended in motor vehicles on College property may also be impounded at the expense of the owner if they become a nuisance or if the welfare of the animal is threatened. </w:t>
      </w:r>
    </w:p>
    <w:p w:rsidR="006C1794" w:rsidRDefault="006C1794" w:rsidP="006C1794">
      <w:pPr>
        <w:spacing w:after="0"/>
      </w:pPr>
      <w:r>
        <w:rPr>
          <w:rFonts w:ascii="Times New Roman" w:eastAsia="Times New Roman" w:hAnsi="Times New Roman" w:cs="Times New Roman"/>
          <w:color w:val="303031"/>
          <w:sz w:val="24"/>
        </w:rPr>
        <w:t xml:space="preserve"> </w:t>
      </w:r>
    </w:p>
    <w:p w:rsidR="006C1794" w:rsidRDefault="006C1794" w:rsidP="006C1794">
      <w:pPr>
        <w:tabs>
          <w:tab w:val="center" w:pos="4198"/>
        </w:tabs>
        <w:spacing w:after="14" w:line="248" w:lineRule="auto"/>
      </w:pPr>
      <w:r>
        <w:rPr>
          <w:rFonts w:ascii="Times New Roman" w:eastAsia="Times New Roman" w:hAnsi="Times New Roman" w:cs="Times New Roman"/>
          <w:color w:val="303031"/>
          <w:sz w:val="24"/>
        </w:rPr>
        <w:t xml:space="preserve"> </w:t>
      </w:r>
      <w:r>
        <w:rPr>
          <w:rFonts w:ascii="Times New Roman" w:eastAsia="Times New Roman" w:hAnsi="Times New Roman" w:cs="Times New Roman"/>
          <w:color w:val="303031"/>
          <w:sz w:val="24"/>
        </w:rPr>
        <w:tab/>
        <w:t>Any exception to this policy must be approved by the College President.</w:t>
      </w:r>
      <w:r>
        <w:rPr>
          <w:rFonts w:ascii="Times New Roman" w:eastAsia="Times New Roman" w:hAnsi="Times New Roman" w:cs="Times New Roman"/>
          <w:color w:val="303031"/>
        </w:rPr>
        <w:t xml:space="preserve"> </w:t>
      </w:r>
    </w:p>
    <w:p w:rsidR="006C1794" w:rsidRDefault="006C1794" w:rsidP="006C1794">
      <w:pPr>
        <w:sectPr w:rsidR="006C1794">
          <w:footerReference w:type="even" r:id="rId6"/>
          <w:footerReference w:type="default" r:id="rId7"/>
          <w:footerReference w:type="first" r:id="rId8"/>
          <w:pgSz w:w="12240" w:h="15840"/>
          <w:pgMar w:top="1296" w:right="1391" w:bottom="1465" w:left="1800" w:header="720" w:footer="726" w:gutter="0"/>
          <w:pgNumType w:start="1"/>
          <w:cols w:space="720"/>
        </w:sectPr>
      </w:pPr>
    </w:p>
    <w:p w:rsidR="002F387D" w:rsidRDefault="002F387D">
      <w:bookmarkStart w:id="0" w:name="_GoBack"/>
      <w:bookmarkEnd w:id="0"/>
    </w:p>
    <w:sectPr w:rsidR="002F3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EE" w:rsidRDefault="006C1794">
    <w:pPr>
      <w:tabs>
        <w:tab w:val="center" w:pos="4441"/>
        <w:tab w:val="center" w:pos="889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sidRPr="00D101E6">
      <w:rPr>
        <w:rFonts w:ascii="Times New Roman" w:eastAsia="Times New Roman" w:hAnsi="Times New Roman" w:cs="Times New Roman"/>
        <w:noProof/>
        <w:sz w:val="24"/>
      </w:rPr>
      <w:t>40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EE" w:rsidRDefault="006C1794">
    <w:pPr>
      <w:tabs>
        <w:tab w:val="center" w:pos="4441"/>
        <w:tab w:val="center" w:pos="889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sidRPr="006C1794">
      <w:rPr>
        <w:rFonts w:ascii="Times New Roman" w:eastAsia="Times New Roman" w:hAnsi="Times New Roman" w:cs="Times New Roman"/>
        <w:noProof/>
        <w:sz w:val="24"/>
      </w:rPr>
      <w:t>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EE" w:rsidRDefault="006C1794">
    <w:pPr>
      <w:tabs>
        <w:tab w:val="center" w:pos="4441"/>
        <w:tab w:val="center" w:pos="889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26C3"/>
    <w:multiLevelType w:val="hybridMultilevel"/>
    <w:tmpl w:val="7B26FF2A"/>
    <w:lvl w:ilvl="0" w:tplc="854C4C7E">
      <w:start w:val="1"/>
      <w:numFmt w:val="upperLetter"/>
      <w:lvlText w:val="%1."/>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406F8">
      <w:start w:val="1"/>
      <w:numFmt w:val="lowerLetter"/>
      <w:lvlText w:val="%2"/>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29606">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21DFA">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684BC">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4C076">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A26AC">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62AAC">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EE22E">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432381"/>
    <w:multiLevelType w:val="hybridMultilevel"/>
    <w:tmpl w:val="96BC4CAA"/>
    <w:lvl w:ilvl="0" w:tplc="7720A0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EB46C">
      <w:start w:val="1"/>
      <w:numFmt w:val="lowerLetter"/>
      <w:lvlText w:val="%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C6FD4">
      <w:start w:val="1"/>
      <w:numFmt w:val="lowerRoman"/>
      <w:lvlText w:val="%3"/>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CF7D6">
      <w:start w:val="1"/>
      <w:numFmt w:val="decimal"/>
      <w:lvlText w:val="%4"/>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47D3C">
      <w:start w:val="1"/>
      <w:numFmt w:val="decimal"/>
      <w:lvlRestart w:val="0"/>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AE9D64">
      <w:start w:val="1"/>
      <w:numFmt w:val="lowerRoman"/>
      <w:lvlText w:val="%6"/>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A3124">
      <w:start w:val="1"/>
      <w:numFmt w:val="decimal"/>
      <w:lvlText w:val="%7"/>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4B78A">
      <w:start w:val="1"/>
      <w:numFmt w:val="lowerLetter"/>
      <w:lvlText w:val="%8"/>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8F688">
      <w:start w:val="1"/>
      <w:numFmt w:val="lowerRoman"/>
      <w:lvlText w:val="%9"/>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3B28D4"/>
    <w:multiLevelType w:val="hybridMultilevel"/>
    <w:tmpl w:val="2A4E7664"/>
    <w:lvl w:ilvl="0" w:tplc="43EE5242">
      <w:start w:val="1"/>
      <w:numFmt w:val="bullet"/>
      <w:lvlText w:val="•"/>
      <w:lvlJc w:val="left"/>
      <w:pPr>
        <w:ind w:left="2506"/>
      </w:pPr>
      <w:rPr>
        <w:rFonts w:ascii="Arial" w:eastAsia="Arial" w:hAnsi="Arial" w:cs="Arial"/>
        <w:b w:val="0"/>
        <w:i w:val="0"/>
        <w:strike w:val="0"/>
        <w:dstrike w:val="0"/>
        <w:color w:val="303031"/>
        <w:sz w:val="24"/>
        <w:szCs w:val="24"/>
        <w:u w:val="none" w:color="000000"/>
        <w:bdr w:val="none" w:sz="0" w:space="0" w:color="auto"/>
        <w:shd w:val="clear" w:color="auto" w:fill="auto"/>
        <w:vertAlign w:val="baseline"/>
      </w:rPr>
    </w:lvl>
    <w:lvl w:ilvl="1" w:tplc="44106AF6">
      <w:start w:val="1"/>
      <w:numFmt w:val="bullet"/>
      <w:lvlText w:val="o"/>
      <w:lvlJc w:val="left"/>
      <w:pPr>
        <w:ind w:left="324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2" w:tplc="EFAC477A">
      <w:start w:val="1"/>
      <w:numFmt w:val="bullet"/>
      <w:lvlText w:val="▪"/>
      <w:lvlJc w:val="left"/>
      <w:pPr>
        <w:ind w:left="396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3" w:tplc="9BCE9E52">
      <w:start w:val="1"/>
      <w:numFmt w:val="bullet"/>
      <w:lvlText w:val="•"/>
      <w:lvlJc w:val="left"/>
      <w:pPr>
        <w:ind w:left="4680"/>
      </w:pPr>
      <w:rPr>
        <w:rFonts w:ascii="Arial" w:eastAsia="Arial" w:hAnsi="Arial" w:cs="Arial"/>
        <w:b w:val="0"/>
        <w:i w:val="0"/>
        <w:strike w:val="0"/>
        <w:dstrike w:val="0"/>
        <w:color w:val="303031"/>
        <w:sz w:val="24"/>
        <w:szCs w:val="24"/>
        <w:u w:val="none" w:color="000000"/>
        <w:bdr w:val="none" w:sz="0" w:space="0" w:color="auto"/>
        <w:shd w:val="clear" w:color="auto" w:fill="auto"/>
        <w:vertAlign w:val="baseline"/>
      </w:rPr>
    </w:lvl>
    <w:lvl w:ilvl="4" w:tplc="19F8AB24">
      <w:start w:val="1"/>
      <w:numFmt w:val="bullet"/>
      <w:lvlText w:val="o"/>
      <w:lvlJc w:val="left"/>
      <w:pPr>
        <w:ind w:left="540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5" w:tplc="39DE857E">
      <w:start w:val="1"/>
      <w:numFmt w:val="bullet"/>
      <w:lvlText w:val="▪"/>
      <w:lvlJc w:val="left"/>
      <w:pPr>
        <w:ind w:left="612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6" w:tplc="DD36FC24">
      <w:start w:val="1"/>
      <w:numFmt w:val="bullet"/>
      <w:lvlText w:val="•"/>
      <w:lvlJc w:val="left"/>
      <w:pPr>
        <w:ind w:left="6840"/>
      </w:pPr>
      <w:rPr>
        <w:rFonts w:ascii="Arial" w:eastAsia="Arial" w:hAnsi="Arial" w:cs="Arial"/>
        <w:b w:val="0"/>
        <w:i w:val="0"/>
        <w:strike w:val="0"/>
        <w:dstrike w:val="0"/>
        <w:color w:val="303031"/>
        <w:sz w:val="24"/>
        <w:szCs w:val="24"/>
        <w:u w:val="none" w:color="000000"/>
        <w:bdr w:val="none" w:sz="0" w:space="0" w:color="auto"/>
        <w:shd w:val="clear" w:color="auto" w:fill="auto"/>
        <w:vertAlign w:val="baseline"/>
      </w:rPr>
    </w:lvl>
    <w:lvl w:ilvl="7" w:tplc="B01CCE20">
      <w:start w:val="1"/>
      <w:numFmt w:val="bullet"/>
      <w:lvlText w:val="o"/>
      <w:lvlJc w:val="left"/>
      <w:pPr>
        <w:ind w:left="756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8" w:tplc="465A6C5A">
      <w:start w:val="1"/>
      <w:numFmt w:val="bullet"/>
      <w:lvlText w:val="▪"/>
      <w:lvlJc w:val="left"/>
      <w:pPr>
        <w:ind w:left="828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abstractNum>
  <w:abstractNum w:abstractNumId="3" w15:restartNumberingAfterBreak="0">
    <w:nsid w:val="23BF7F79"/>
    <w:multiLevelType w:val="hybridMultilevel"/>
    <w:tmpl w:val="50C29A36"/>
    <w:lvl w:ilvl="0" w:tplc="9F5C05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6AC50">
      <w:start w:val="1"/>
      <w:numFmt w:val="lowerLetter"/>
      <w:lvlText w:val="%2"/>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EA74C">
      <w:start w:val="1"/>
      <w:numFmt w:val="lowerRoman"/>
      <w:lvlText w:val="%3"/>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455AE">
      <w:start w:val="1"/>
      <w:numFmt w:val="lowerRoman"/>
      <w:lvlRestart w:val="0"/>
      <w:lvlText w:val="%4."/>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5E6CAA">
      <w:start w:val="1"/>
      <w:numFmt w:val="lowerLetter"/>
      <w:lvlText w:val="%5"/>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E6BC2">
      <w:start w:val="1"/>
      <w:numFmt w:val="lowerRoman"/>
      <w:lvlText w:val="%6"/>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65C7C">
      <w:start w:val="1"/>
      <w:numFmt w:val="decimal"/>
      <w:lvlText w:val="%7"/>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C1FAE">
      <w:start w:val="1"/>
      <w:numFmt w:val="lowerLetter"/>
      <w:lvlText w:val="%8"/>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0839C">
      <w:start w:val="1"/>
      <w:numFmt w:val="lowerRoman"/>
      <w:lvlText w:val="%9"/>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D97F16"/>
    <w:multiLevelType w:val="multilevel"/>
    <w:tmpl w:val="9FC836E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551B75"/>
    <w:multiLevelType w:val="hybridMultilevel"/>
    <w:tmpl w:val="2BA81DD4"/>
    <w:lvl w:ilvl="0" w:tplc="BDD04700">
      <w:start w:val="1"/>
      <w:numFmt w:val="decimal"/>
      <w:lvlText w:val="%1."/>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052CE">
      <w:start w:val="1"/>
      <w:numFmt w:val="lowerLetter"/>
      <w:lvlText w:val="%2"/>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E7AAC">
      <w:start w:val="1"/>
      <w:numFmt w:val="lowerRoman"/>
      <w:lvlText w:val="%3"/>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AF098">
      <w:start w:val="1"/>
      <w:numFmt w:val="decimal"/>
      <w:lvlText w:val="%4"/>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660">
      <w:start w:val="1"/>
      <w:numFmt w:val="lowerLetter"/>
      <w:lvlText w:val="%5"/>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82782">
      <w:start w:val="1"/>
      <w:numFmt w:val="lowerRoman"/>
      <w:lvlText w:val="%6"/>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C953C">
      <w:start w:val="1"/>
      <w:numFmt w:val="decimal"/>
      <w:lvlText w:val="%7"/>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2AAB4">
      <w:start w:val="1"/>
      <w:numFmt w:val="lowerLetter"/>
      <w:lvlText w:val="%8"/>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E0EDA">
      <w:start w:val="1"/>
      <w:numFmt w:val="lowerRoman"/>
      <w:lvlText w:val="%9"/>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DE79E3"/>
    <w:multiLevelType w:val="hybridMultilevel"/>
    <w:tmpl w:val="7FCEA658"/>
    <w:lvl w:ilvl="0" w:tplc="ED90476C">
      <w:start w:val="1"/>
      <w:numFmt w:val="upp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E88A6">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05078">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A700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0AE92">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AAFA8">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8E97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23AD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4BED8">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341ECA"/>
    <w:multiLevelType w:val="hybridMultilevel"/>
    <w:tmpl w:val="CEA29806"/>
    <w:lvl w:ilvl="0" w:tplc="8E3C1944">
      <w:start w:val="1"/>
      <w:numFmt w:val="decimal"/>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422B0">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2BA82">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EE36A">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053AE">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A5FA8">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5E7D76">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085D8">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AFB9E">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3C65B2"/>
    <w:multiLevelType w:val="hybridMultilevel"/>
    <w:tmpl w:val="4C48E154"/>
    <w:lvl w:ilvl="0" w:tplc="032C1368">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803FC">
      <w:start w:val="1"/>
      <w:numFmt w:val="lowerLetter"/>
      <w:lvlText w:val="%2"/>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4ACB6">
      <w:start w:val="1"/>
      <w:numFmt w:val="lowerRoman"/>
      <w:lvlText w:val="%3"/>
      <w:lvlJc w:val="left"/>
      <w:pPr>
        <w:ind w:left="2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E5882">
      <w:start w:val="1"/>
      <w:numFmt w:val="decimal"/>
      <w:lvlText w:val="%4"/>
      <w:lvlJc w:val="left"/>
      <w:pPr>
        <w:ind w:left="2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61ADA">
      <w:start w:val="1"/>
      <w:numFmt w:val="lowerLetter"/>
      <w:lvlText w:val="%5"/>
      <w:lvlJc w:val="left"/>
      <w:pPr>
        <w:ind w:left="3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EB394">
      <w:start w:val="1"/>
      <w:numFmt w:val="lowerRoman"/>
      <w:lvlText w:val="%6"/>
      <w:lvlJc w:val="left"/>
      <w:pPr>
        <w:ind w:left="4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22A74">
      <w:start w:val="1"/>
      <w:numFmt w:val="decimal"/>
      <w:lvlText w:val="%7"/>
      <w:lvlJc w:val="left"/>
      <w:pPr>
        <w:ind w:left="4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21A84">
      <w:start w:val="1"/>
      <w:numFmt w:val="lowerLetter"/>
      <w:lvlText w:val="%8"/>
      <w:lvlJc w:val="left"/>
      <w:pPr>
        <w:ind w:left="5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2C922">
      <w:start w:val="1"/>
      <w:numFmt w:val="lowerRoman"/>
      <w:lvlText w:val="%9"/>
      <w:lvlJc w:val="left"/>
      <w:pPr>
        <w:ind w:left="6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BC71C4"/>
    <w:multiLevelType w:val="hybridMultilevel"/>
    <w:tmpl w:val="6EFE8082"/>
    <w:lvl w:ilvl="0" w:tplc="942830FA">
      <w:start w:val="5"/>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69622">
      <w:start w:val="1"/>
      <w:numFmt w:val="lowerRoman"/>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4603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0644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A18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E430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2505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06B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0089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B52F52"/>
    <w:multiLevelType w:val="hybridMultilevel"/>
    <w:tmpl w:val="3E26BAC8"/>
    <w:lvl w:ilvl="0" w:tplc="3C62EE24">
      <w:start w:val="1"/>
      <w:numFmt w:val="bullet"/>
      <w:lvlText w:val="•"/>
      <w:lvlJc w:val="left"/>
      <w:pPr>
        <w:ind w:left="2506"/>
      </w:pPr>
      <w:rPr>
        <w:rFonts w:ascii="Arial" w:eastAsia="Arial" w:hAnsi="Arial" w:cs="Arial"/>
        <w:b w:val="0"/>
        <w:i w:val="0"/>
        <w:strike w:val="0"/>
        <w:dstrike w:val="0"/>
        <w:color w:val="303031"/>
        <w:sz w:val="24"/>
        <w:szCs w:val="24"/>
        <w:u w:val="none" w:color="000000"/>
        <w:bdr w:val="none" w:sz="0" w:space="0" w:color="auto"/>
        <w:shd w:val="clear" w:color="auto" w:fill="auto"/>
        <w:vertAlign w:val="baseline"/>
      </w:rPr>
    </w:lvl>
    <w:lvl w:ilvl="1" w:tplc="82964B66">
      <w:start w:val="1"/>
      <w:numFmt w:val="bullet"/>
      <w:lvlText w:val="o"/>
      <w:lvlJc w:val="left"/>
      <w:pPr>
        <w:ind w:left="324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2" w:tplc="0BDAE4AC">
      <w:start w:val="1"/>
      <w:numFmt w:val="bullet"/>
      <w:lvlText w:val="▪"/>
      <w:lvlJc w:val="left"/>
      <w:pPr>
        <w:ind w:left="396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3" w:tplc="2632C5BE">
      <w:start w:val="1"/>
      <w:numFmt w:val="bullet"/>
      <w:lvlText w:val="•"/>
      <w:lvlJc w:val="left"/>
      <w:pPr>
        <w:ind w:left="4680"/>
      </w:pPr>
      <w:rPr>
        <w:rFonts w:ascii="Arial" w:eastAsia="Arial" w:hAnsi="Arial" w:cs="Arial"/>
        <w:b w:val="0"/>
        <w:i w:val="0"/>
        <w:strike w:val="0"/>
        <w:dstrike w:val="0"/>
        <w:color w:val="303031"/>
        <w:sz w:val="24"/>
        <w:szCs w:val="24"/>
        <w:u w:val="none" w:color="000000"/>
        <w:bdr w:val="none" w:sz="0" w:space="0" w:color="auto"/>
        <w:shd w:val="clear" w:color="auto" w:fill="auto"/>
        <w:vertAlign w:val="baseline"/>
      </w:rPr>
    </w:lvl>
    <w:lvl w:ilvl="4" w:tplc="8DDA629E">
      <w:start w:val="1"/>
      <w:numFmt w:val="bullet"/>
      <w:lvlText w:val="o"/>
      <w:lvlJc w:val="left"/>
      <w:pPr>
        <w:ind w:left="540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5" w:tplc="D84A2752">
      <w:start w:val="1"/>
      <w:numFmt w:val="bullet"/>
      <w:lvlText w:val="▪"/>
      <w:lvlJc w:val="left"/>
      <w:pPr>
        <w:ind w:left="612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6" w:tplc="D0062CC2">
      <w:start w:val="1"/>
      <w:numFmt w:val="bullet"/>
      <w:lvlText w:val="•"/>
      <w:lvlJc w:val="left"/>
      <w:pPr>
        <w:ind w:left="6840"/>
      </w:pPr>
      <w:rPr>
        <w:rFonts w:ascii="Arial" w:eastAsia="Arial" w:hAnsi="Arial" w:cs="Arial"/>
        <w:b w:val="0"/>
        <w:i w:val="0"/>
        <w:strike w:val="0"/>
        <w:dstrike w:val="0"/>
        <w:color w:val="303031"/>
        <w:sz w:val="24"/>
        <w:szCs w:val="24"/>
        <w:u w:val="none" w:color="000000"/>
        <w:bdr w:val="none" w:sz="0" w:space="0" w:color="auto"/>
        <w:shd w:val="clear" w:color="auto" w:fill="auto"/>
        <w:vertAlign w:val="baseline"/>
      </w:rPr>
    </w:lvl>
    <w:lvl w:ilvl="7" w:tplc="7012D370">
      <w:start w:val="1"/>
      <w:numFmt w:val="bullet"/>
      <w:lvlText w:val="o"/>
      <w:lvlJc w:val="left"/>
      <w:pPr>
        <w:ind w:left="756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lvl w:ilvl="8" w:tplc="ECB0A2C0">
      <w:start w:val="1"/>
      <w:numFmt w:val="bullet"/>
      <w:lvlText w:val="▪"/>
      <w:lvlJc w:val="left"/>
      <w:pPr>
        <w:ind w:left="8280"/>
      </w:pPr>
      <w:rPr>
        <w:rFonts w:ascii="Segoe UI Symbol" w:eastAsia="Segoe UI Symbol" w:hAnsi="Segoe UI Symbol" w:cs="Segoe UI Symbol"/>
        <w:b w:val="0"/>
        <w:i w:val="0"/>
        <w:strike w:val="0"/>
        <w:dstrike w:val="0"/>
        <w:color w:val="303031"/>
        <w:sz w:val="24"/>
        <w:szCs w:val="24"/>
        <w:u w:val="none" w:color="000000"/>
        <w:bdr w:val="none" w:sz="0" w:space="0" w:color="auto"/>
        <w:shd w:val="clear" w:color="auto" w:fill="auto"/>
        <w:vertAlign w:val="baseline"/>
      </w:rPr>
    </w:lvl>
  </w:abstractNum>
  <w:abstractNum w:abstractNumId="11" w15:restartNumberingAfterBreak="0">
    <w:nsid w:val="6C401197"/>
    <w:multiLevelType w:val="hybridMultilevel"/>
    <w:tmpl w:val="EC8C7C6A"/>
    <w:lvl w:ilvl="0" w:tplc="739C962C">
      <w:start w:val="1"/>
      <w:numFmt w:val="decimal"/>
      <w:lvlText w:val="%1."/>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0AF0C">
      <w:start w:val="1"/>
      <w:numFmt w:val="lowerLetter"/>
      <w:lvlText w:val="%2"/>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456AC">
      <w:start w:val="1"/>
      <w:numFmt w:val="lowerRoman"/>
      <w:lvlText w:val="%3"/>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08F82">
      <w:start w:val="1"/>
      <w:numFmt w:val="decimal"/>
      <w:lvlText w:val="%4"/>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C3188">
      <w:start w:val="1"/>
      <w:numFmt w:val="lowerLetter"/>
      <w:lvlText w:val="%5"/>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AA4EC">
      <w:start w:val="1"/>
      <w:numFmt w:val="lowerRoman"/>
      <w:lvlText w:val="%6"/>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49E24">
      <w:start w:val="1"/>
      <w:numFmt w:val="decimal"/>
      <w:lvlText w:val="%7"/>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CE0D2">
      <w:start w:val="1"/>
      <w:numFmt w:val="lowerLetter"/>
      <w:lvlText w:val="%8"/>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C9DC2">
      <w:start w:val="1"/>
      <w:numFmt w:val="lowerRoman"/>
      <w:lvlText w:val="%9"/>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1A6EE7"/>
    <w:multiLevelType w:val="hybridMultilevel"/>
    <w:tmpl w:val="C16A9792"/>
    <w:lvl w:ilvl="0" w:tplc="305CB902">
      <w:start w:val="1"/>
      <w:numFmt w:val="decimal"/>
      <w:lvlText w:val="%1."/>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AA0EE">
      <w:start w:val="1"/>
      <w:numFmt w:val="lowerLetter"/>
      <w:lvlText w:val="%2"/>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C6C76">
      <w:start w:val="1"/>
      <w:numFmt w:val="lowerRoman"/>
      <w:lvlText w:val="%3"/>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CD274">
      <w:start w:val="1"/>
      <w:numFmt w:val="decimal"/>
      <w:lvlText w:val="%4"/>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A07FC">
      <w:start w:val="1"/>
      <w:numFmt w:val="lowerLetter"/>
      <w:lvlText w:val="%5"/>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83E12">
      <w:start w:val="1"/>
      <w:numFmt w:val="lowerRoman"/>
      <w:lvlText w:val="%6"/>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63A7A">
      <w:start w:val="1"/>
      <w:numFmt w:val="decimal"/>
      <w:lvlText w:val="%7"/>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CC63E">
      <w:start w:val="1"/>
      <w:numFmt w:val="lowerLetter"/>
      <w:lvlText w:val="%8"/>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CFB00">
      <w:start w:val="1"/>
      <w:numFmt w:val="lowerRoman"/>
      <w:lvlText w:val="%9"/>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9307E5"/>
    <w:multiLevelType w:val="hybridMultilevel"/>
    <w:tmpl w:val="018822EC"/>
    <w:lvl w:ilvl="0" w:tplc="1B423BC4">
      <w:start w:val="1"/>
      <w:numFmt w:val="decimal"/>
      <w:lvlText w:val="%1."/>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C6CFC">
      <w:start w:val="1"/>
      <w:numFmt w:val="lowerLetter"/>
      <w:lvlText w:val="%2"/>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A9E8E">
      <w:start w:val="1"/>
      <w:numFmt w:val="lowerRoman"/>
      <w:lvlText w:val="%3"/>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E0008">
      <w:start w:val="1"/>
      <w:numFmt w:val="decimal"/>
      <w:lvlText w:val="%4"/>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4E52A">
      <w:start w:val="1"/>
      <w:numFmt w:val="lowerLetter"/>
      <w:lvlText w:val="%5"/>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6436A">
      <w:start w:val="1"/>
      <w:numFmt w:val="lowerRoman"/>
      <w:lvlText w:val="%6"/>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260F8">
      <w:start w:val="1"/>
      <w:numFmt w:val="decimal"/>
      <w:lvlText w:val="%7"/>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9BF4">
      <w:start w:val="1"/>
      <w:numFmt w:val="lowerLetter"/>
      <w:lvlText w:val="%8"/>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69D46">
      <w:start w:val="1"/>
      <w:numFmt w:val="lowerRoman"/>
      <w:lvlText w:val="%9"/>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3"/>
  </w:num>
  <w:num w:numId="3">
    <w:abstractNumId w:val="12"/>
  </w:num>
  <w:num w:numId="4">
    <w:abstractNumId w:val="11"/>
  </w:num>
  <w:num w:numId="5">
    <w:abstractNumId w:val="7"/>
  </w:num>
  <w:num w:numId="6">
    <w:abstractNumId w:val="8"/>
  </w:num>
  <w:num w:numId="7">
    <w:abstractNumId w:val="9"/>
  </w:num>
  <w:num w:numId="8">
    <w:abstractNumId w:val="4"/>
  </w:num>
  <w:num w:numId="9">
    <w:abstractNumId w:val="1"/>
  </w:num>
  <w:num w:numId="10">
    <w:abstractNumId w:val="3"/>
  </w:num>
  <w:num w:numId="11">
    <w:abstractNumId w:val="6"/>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94"/>
    <w:rsid w:val="002F387D"/>
    <w:rsid w:val="006C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76FB4-DFF6-4192-9D94-CC2C39F1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794"/>
    <w:rPr>
      <w:rFonts w:ascii="Calibri" w:eastAsia="Calibri" w:hAnsi="Calibri" w:cs="Calibri"/>
      <w:color w:val="000000"/>
    </w:rPr>
  </w:style>
  <w:style w:type="paragraph" w:styleId="Heading1">
    <w:name w:val="heading 1"/>
    <w:next w:val="Normal"/>
    <w:link w:val="Heading1Char"/>
    <w:uiPriority w:val="9"/>
    <w:unhideWhenUsed/>
    <w:qFormat/>
    <w:rsid w:val="006C1794"/>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6C1794"/>
    <w:pPr>
      <w:keepNext/>
      <w:keepLines/>
      <w:spacing w:after="14" w:line="250" w:lineRule="auto"/>
      <w:ind w:left="9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6C1794"/>
    <w:pPr>
      <w:keepNext/>
      <w:keepLines/>
      <w:spacing w:after="14" w:line="250" w:lineRule="auto"/>
      <w:ind w:left="9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794"/>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6C1794"/>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6C1794"/>
    <w:rPr>
      <w:rFonts w:ascii="Times New Roman" w:eastAsia="Times New Roman" w:hAnsi="Times New Roman" w:cs="Times New Roman"/>
      <w:b/>
      <w:color w:val="000000"/>
      <w:sz w:val="24"/>
    </w:rPr>
  </w:style>
  <w:style w:type="table" w:customStyle="1" w:styleId="TableGrid">
    <w:name w:val="TableGrid"/>
    <w:rsid w:val="006C179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A64F-DEB5-43A5-A206-3A97C159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4984</Words>
  <Characters>28413</Characters>
  <Application>Microsoft Office Word</Application>
  <DocSecurity>0</DocSecurity>
  <Lines>236</Lines>
  <Paragraphs>66</Paragraphs>
  <ScaleCrop>false</ScaleCrop>
  <Company>East Central College</Company>
  <LinksUpToDate>false</LinksUpToDate>
  <CharactersWithSpaces>33331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2016-10-04T18:55:00Z</dcterms:created>
  <dcterms:modified xsi:type="dcterms:W3CDTF">2016-10-04T18:59:00Z</dcterms:modified>
</cp:coreProperties>
</file>