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306E" w14:textId="79B2D6C5" w:rsidR="003E1643" w:rsidRDefault="00925164">
      <w:pPr>
        <w:ind w:firstLine="720"/>
        <w:jc w:val="center"/>
        <w:rPr>
          <w:b/>
        </w:rPr>
      </w:pPr>
      <w:r>
        <w:t xml:space="preserve">  </w:t>
      </w:r>
    </w:p>
    <w:p w14:paraId="6C3972C7" w14:textId="28AC188F" w:rsidR="003E1643" w:rsidRPr="00DD2615" w:rsidRDefault="00925164">
      <w:pPr>
        <w:spacing w:before="240" w:after="240"/>
        <w:rPr>
          <w:rFonts w:asciiTheme="minorHAnsi" w:hAnsiTheme="minorHAnsi"/>
        </w:rPr>
      </w:pPr>
      <w:r w:rsidRPr="00DD2615">
        <w:rPr>
          <w:rFonts w:asciiTheme="minorHAnsi" w:hAnsiTheme="minorHAnsi"/>
        </w:rPr>
        <w:t>The American Health Information Management Association (AHIMA) will honor and celebrate health information professionals during the annual Health Information Professionals (HIP) Week</w:t>
      </w:r>
      <w:r w:rsidR="00BB2095" w:rsidRPr="00DD2615">
        <w:rPr>
          <w:rFonts w:asciiTheme="minorHAnsi" w:hAnsiTheme="minorHAnsi"/>
        </w:rPr>
        <w:t>,</w:t>
      </w:r>
      <w:r w:rsidRPr="00DD2615">
        <w:rPr>
          <w:rFonts w:asciiTheme="minorHAnsi" w:hAnsiTheme="minorHAnsi"/>
        </w:rPr>
        <w:t xml:space="preserve"> </w:t>
      </w:r>
      <w:r w:rsidR="002F6239" w:rsidRPr="00DD2615">
        <w:rPr>
          <w:rFonts w:asciiTheme="minorHAnsi" w:hAnsiTheme="minorHAnsi"/>
        </w:rPr>
        <w:t>April 1</w:t>
      </w:r>
      <w:r w:rsidR="00C04319" w:rsidRPr="00DD2615">
        <w:rPr>
          <w:rFonts w:asciiTheme="minorHAnsi" w:hAnsiTheme="minorHAnsi"/>
        </w:rPr>
        <w:t>7</w:t>
      </w:r>
      <w:r w:rsidR="002D59CE" w:rsidRPr="00DD2615">
        <w:rPr>
          <w:rFonts w:asciiTheme="minorHAnsi" w:hAnsiTheme="minorHAnsi"/>
        </w:rPr>
        <w:t>-</w:t>
      </w:r>
      <w:r w:rsidR="002F6239" w:rsidRPr="00DD2615">
        <w:rPr>
          <w:rFonts w:asciiTheme="minorHAnsi" w:hAnsiTheme="minorHAnsi"/>
        </w:rPr>
        <w:t>2</w:t>
      </w:r>
      <w:r w:rsidR="00C04319" w:rsidRPr="00DD2615">
        <w:rPr>
          <w:rFonts w:asciiTheme="minorHAnsi" w:hAnsiTheme="minorHAnsi"/>
        </w:rPr>
        <w:t>3</w:t>
      </w:r>
      <w:r w:rsidR="002F6239" w:rsidRPr="00DD2615">
        <w:rPr>
          <w:rFonts w:asciiTheme="minorHAnsi" w:hAnsiTheme="minorHAnsi"/>
        </w:rPr>
        <w:t>, 202</w:t>
      </w:r>
      <w:r w:rsidR="00C04319" w:rsidRPr="00DD2615">
        <w:rPr>
          <w:rFonts w:asciiTheme="minorHAnsi" w:hAnsiTheme="minorHAnsi"/>
        </w:rPr>
        <w:t>3</w:t>
      </w:r>
      <w:r w:rsidRPr="00DD2615">
        <w:rPr>
          <w:rFonts w:asciiTheme="minorHAnsi" w:hAnsiTheme="minorHAnsi"/>
        </w:rPr>
        <w:t>. This year’s theme is “</w:t>
      </w:r>
      <w:r w:rsidR="00C04319" w:rsidRPr="00DD2615">
        <w:rPr>
          <w:rFonts w:asciiTheme="minorHAnsi" w:hAnsiTheme="minorHAnsi"/>
        </w:rPr>
        <w:t>Health Information Powers Innovation</w:t>
      </w:r>
      <w:r w:rsidRPr="00DD2615">
        <w:rPr>
          <w:rFonts w:asciiTheme="minorHAnsi" w:hAnsiTheme="minorHAnsi"/>
        </w:rPr>
        <w:t>.”</w:t>
      </w:r>
    </w:p>
    <w:p w14:paraId="20991478" w14:textId="6D36E809" w:rsidR="00A167AA" w:rsidRPr="00DD2615" w:rsidRDefault="00925164">
      <w:pPr>
        <w:spacing w:before="240" w:after="240"/>
        <w:rPr>
          <w:rFonts w:asciiTheme="minorHAnsi" w:hAnsiTheme="minorHAnsi"/>
        </w:rPr>
      </w:pPr>
      <w:r w:rsidRPr="00DD2615">
        <w:rPr>
          <w:rFonts w:asciiTheme="minorHAnsi" w:hAnsiTheme="minorHAnsi"/>
        </w:rPr>
        <w:t xml:space="preserve">During HIP Week, health information professionals engage in focused activities </w:t>
      </w:r>
      <w:r w:rsidR="003F4A8C" w:rsidRPr="00DD2615">
        <w:rPr>
          <w:rFonts w:asciiTheme="minorHAnsi" w:hAnsiTheme="minorHAnsi"/>
        </w:rPr>
        <w:t xml:space="preserve">at </w:t>
      </w:r>
      <w:r w:rsidRPr="00DD2615">
        <w:rPr>
          <w:rFonts w:asciiTheme="minorHAnsi" w:hAnsiTheme="minorHAnsi"/>
        </w:rPr>
        <w:t xml:space="preserve">their </w:t>
      </w:r>
      <w:r w:rsidR="003F4A8C" w:rsidRPr="00DD2615">
        <w:rPr>
          <w:rFonts w:asciiTheme="minorHAnsi" w:hAnsiTheme="minorHAnsi"/>
        </w:rPr>
        <w:t xml:space="preserve">healthcare </w:t>
      </w:r>
      <w:r w:rsidRPr="00DD2615">
        <w:rPr>
          <w:rFonts w:asciiTheme="minorHAnsi" w:hAnsiTheme="minorHAnsi"/>
        </w:rPr>
        <w:t xml:space="preserve">organizations and </w:t>
      </w:r>
      <w:r w:rsidR="003F4A8C" w:rsidRPr="00DD2615">
        <w:rPr>
          <w:rFonts w:asciiTheme="minorHAnsi" w:hAnsiTheme="minorHAnsi"/>
        </w:rPr>
        <w:t xml:space="preserve">in their communities </w:t>
      </w:r>
      <w:r w:rsidRPr="00DD2615">
        <w:rPr>
          <w:rFonts w:asciiTheme="minorHAnsi" w:hAnsiTheme="minorHAnsi"/>
        </w:rPr>
        <w:t>to raise awareness of the</w:t>
      </w:r>
      <w:r w:rsidR="003F4A8C" w:rsidRPr="00DD2615">
        <w:rPr>
          <w:rFonts w:asciiTheme="minorHAnsi" w:hAnsiTheme="minorHAnsi"/>
        </w:rPr>
        <w:t>ir</w:t>
      </w:r>
      <w:r w:rsidRPr="00DD2615">
        <w:rPr>
          <w:rFonts w:asciiTheme="minorHAnsi" w:hAnsiTheme="minorHAnsi"/>
        </w:rPr>
        <w:t xml:space="preserve"> important work</w:t>
      </w:r>
      <w:r w:rsidR="003F4A8C" w:rsidRPr="00DD2615">
        <w:rPr>
          <w:rFonts w:asciiTheme="minorHAnsi" w:hAnsiTheme="minorHAnsi"/>
        </w:rPr>
        <w:t>.</w:t>
      </w:r>
      <w:r w:rsidRPr="00DD2615">
        <w:rPr>
          <w:rFonts w:asciiTheme="minorHAnsi" w:hAnsiTheme="minorHAnsi"/>
        </w:rPr>
        <w:t xml:space="preserve"> </w:t>
      </w:r>
      <w:r w:rsidR="003F4A8C" w:rsidRPr="00DD2615">
        <w:rPr>
          <w:rFonts w:asciiTheme="minorHAnsi" w:hAnsiTheme="minorHAnsi"/>
        </w:rPr>
        <w:t xml:space="preserve">In addition, </w:t>
      </w:r>
      <w:r w:rsidR="00A167AA" w:rsidRPr="00DD2615">
        <w:rPr>
          <w:rFonts w:asciiTheme="minorHAnsi" w:hAnsiTheme="minorHAnsi"/>
        </w:rPr>
        <w:t>health systems</w:t>
      </w:r>
      <w:r w:rsidRPr="00DD2615">
        <w:rPr>
          <w:rFonts w:asciiTheme="minorHAnsi" w:hAnsiTheme="minorHAnsi"/>
        </w:rPr>
        <w:t xml:space="preserve"> recognize the accomplishments of their </w:t>
      </w:r>
      <w:r w:rsidR="00A167AA" w:rsidRPr="00DD2615">
        <w:rPr>
          <w:rFonts w:asciiTheme="minorHAnsi" w:hAnsiTheme="minorHAnsi"/>
        </w:rPr>
        <w:t>health information</w:t>
      </w:r>
      <w:r w:rsidRPr="00DD2615">
        <w:rPr>
          <w:rFonts w:asciiTheme="minorHAnsi" w:hAnsiTheme="minorHAnsi"/>
        </w:rPr>
        <w:t xml:space="preserve"> team during HIP Week. </w:t>
      </w:r>
    </w:p>
    <w:p w14:paraId="6E70830C" w14:textId="1B41EDE0" w:rsidR="00111131" w:rsidRPr="00DD2615" w:rsidRDefault="003E3FF5">
      <w:pPr>
        <w:spacing w:before="240" w:after="240"/>
        <w:rPr>
          <w:rFonts w:asciiTheme="minorHAnsi" w:hAnsiTheme="minorHAnsi"/>
          <w:b/>
          <w:bCs/>
        </w:rPr>
      </w:pPr>
      <w:r w:rsidRPr="00DD2615">
        <w:rPr>
          <w:rFonts w:asciiTheme="minorHAnsi" w:hAnsiTheme="minorHAnsi"/>
          <w:b/>
          <w:bCs/>
        </w:rPr>
        <w:t>What is HIM?</w:t>
      </w:r>
    </w:p>
    <w:p w14:paraId="07B8037B" w14:textId="3F877DF7" w:rsidR="00DD2615" w:rsidRPr="00DD2615" w:rsidRDefault="003E3FF5" w:rsidP="00DD2615">
      <w:pPr>
        <w:shd w:val="clear" w:color="auto" w:fill="FFFFFF"/>
        <w:spacing w:after="100" w:afterAutospacing="1" w:line="240" w:lineRule="auto"/>
        <w:rPr>
          <w:rFonts w:asciiTheme="minorHAnsi" w:eastAsia="Times New Roman" w:hAnsiTheme="minorHAnsi"/>
          <w:color w:val="141313"/>
          <w:spacing w:val="5"/>
          <w:sz w:val="24"/>
          <w:szCs w:val="24"/>
        </w:rPr>
      </w:pPr>
      <w:r w:rsidRPr="00DD2615">
        <w:rPr>
          <w:rFonts w:asciiTheme="minorHAnsi" w:hAnsiTheme="minorHAnsi"/>
        </w:rPr>
        <w:t xml:space="preserve">Health Information Management (HIM) is </w:t>
      </w:r>
      <w:r w:rsidR="00DD2615" w:rsidRPr="00DD2615">
        <w:rPr>
          <w:rFonts w:asciiTheme="minorHAnsi" w:hAnsiTheme="minorHAnsi"/>
          <w:sz w:val="24"/>
          <w:szCs w:val="24"/>
        </w:rPr>
        <w:t xml:space="preserve">a broad field that connects the administrative, operational, and clinical components of healthcare.  </w:t>
      </w:r>
      <w:r w:rsidR="00DD2615" w:rsidRPr="00DD2615">
        <w:rPr>
          <w:rFonts w:asciiTheme="minorHAnsi" w:eastAsia="Times New Roman" w:hAnsiTheme="minorHAnsi"/>
          <w:color w:val="141313"/>
          <w:spacing w:val="5"/>
          <w:sz w:val="24"/>
          <w:szCs w:val="24"/>
        </w:rPr>
        <w:t>HIM specialists affect the quality of patient care and information at every stage of the healthcare delivery process. They may not work directly with patients, but they do care for patients' sensitive medical information. They are essential to making sure that a patient’s healthcare experience goes smoothly.</w:t>
      </w:r>
    </w:p>
    <w:p w14:paraId="207B76A4" w14:textId="2EE228F9" w:rsidR="00DD2615" w:rsidRPr="00DD2615" w:rsidRDefault="00DD2615" w:rsidP="00DD2615">
      <w:pPr>
        <w:spacing w:line="240" w:lineRule="auto"/>
        <w:rPr>
          <w:rFonts w:asciiTheme="minorHAnsi" w:hAnsiTheme="minorHAnsi"/>
          <w:sz w:val="24"/>
          <w:szCs w:val="24"/>
        </w:rPr>
      </w:pPr>
      <w:r w:rsidRPr="00DD2615">
        <w:rPr>
          <w:rFonts w:asciiTheme="minorHAnsi" w:hAnsiTheme="minorHAnsi"/>
          <w:sz w:val="24"/>
          <w:szCs w:val="24"/>
        </w:rPr>
        <w:t xml:space="preserve">At East Central College (ECC) in Union, MO has an all-inclusive asynchronous </w:t>
      </w:r>
      <w:r w:rsidRPr="00DD2615">
        <w:rPr>
          <w:rFonts w:asciiTheme="minorHAnsi" w:hAnsiTheme="minorHAnsi"/>
          <w:b/>
          <w:bCs/>
          <w:sz w:val="24"/>
          <w:szCs w:val="24"/>
        </w:rPr>
        <w:t xml:space="preserve">online </w:t>
      </w:r>
      <w:r w:rsidRPr="00DD2615">
        <w:rPr>
          <w:rFonts w:asciiTheme="minorHAnsi" w:hAnsiTheme="minorHAnsi"/>
          <w:sz w:val="24"/>
          <w:szCs w:val="24"/>
        </w:rPr>
        <w:t xml:space="preserve">program in </w:t>
      </w:r>
      <w:r w:rsidRPr="00DD2615">
        <w:rPr>
          <w:rFonts w:asciiTheme="minorHAnsi" w:hAnsiTheme="minorHAnsi"/>
          <w:b/>
          <w:bCs/>
          <w:sz w:val="24"/>
          <w:szCs w:val="24"/>
        </w:rPr>
        <w:t>Health Information Management</w:t>
      </w:r>
      <w:r w:rsidRPr="00DD2615">
        <w:rPr>
          <w:rFonts w:asciiTheme="minorHAnsi" w:hAnsiTheme="minorHAnsi"/>
          <w:sz w:val="24"/>
          <w:szCs w:val="24"/>
        </w:rPr>
        <w:t xml:space="preserve"> (HIM).  Our course pathways include a 1-semester Healthcare Security Certificate of Specialization, a 1-year Certificate of Achievement or a 2-year Associates of Applied Science (AAS) degree.  The HIM program is accredited by Commission on Accreditation for Health Informatics and Information Management (CAHIIM) and because of this accreditation, our AAS graduates are eligible to sit for the nationally recognized RHIT certification exam.  The ECC RHIT exam pass rate for academic school year 2020-2021 was 91%, thereby, surpassing the national average 78%.</w:t>
      </w:r>
      <w:r w:rsidR="004A7012">
        <w:rPr>
          <w:rFonts w:asciiTheme="minorHAnsi" w:hAnsiTheme="minorHAnsi"/>
          <w:sz w:val="24"/>
          <w:szCs w:val="24"/>
        </w:rPr>
        <w:t xml:space="preserve"> </w:t>
      </w:r>
      <w:r w:rsidR="00F263C5">
        <w:rPr>
          <w:rFonts w:asciiTheme="minorHAnsi" w:hAnsiTheme="minorHAnsi"/>
          <w:sz w:val="24"/>
          <w:szCs w:val="24"/>
        </w:rPr>
        <w:t>For more information s</w:t>
      </w:r>
      <w:r w:rsidR="00F263C5">
        <w:rPr>
          <w:sz w:val="24"/>
          <w:szCs w:val="24"/>
        </w:rPr>
        <w:t>i</w:t>
      </w:r>
      <w:r w:rsidR="00F263C5" w:rsidRPr="00F263C5">
        <w:rPr>
          <w:rFonts w:asciiTheme="minorHAnsi" w:hAnsiTheme="minorHAnsi"/>
          <w:sz w:val="24"/>
          <w:szCs w:val="24"/>
        </w:rPr>
        <w:t xml:space="preserve">mply visit the ECC website at </w:t>
      </w:r>
      <w:hyperlink r:id="rId10" w:history="1">
        <w:r w:rsidR="00F263C5" w:rsidRPr="00F263C5">
          <w:rPr>
            <w:rStyle w:val="Hyperlink"/>
            <w:rFonts w:asciiTheme="minorHAnsi" w:hAnsiTheme="minorHAnsi"/>
            <w:sz w:val="24"/>
            <w:szCs w:val="24"/>
          </w:rPr>
          <w:t>https://www.eastcentral.edu/</w:t>
        </w:r>
      </w:hyperlink>
      <w:r w:rsidR="00F263C5" w:rsidRPr="00F263C5">
        <w:rPr>
          <w:rStyle w:val="Hyperlink"/>
          <w:rFonts w:asciiTheme="minorHAnsi" w:hAnsiTheme="minorHAnsi"/>
          <w:sz w:val="24"/>
          <w:szCs w:val="24"/>
        </w:rPr>
        <w:t>.</w:t>
      </w:r>
      <w:r w:rsidR="00F263C5">
        <w:rPr>
          <w:rStyle w:val="Hyperlink"/>
          <w:sz w:val="24"/>
          <w:szCs w:val="24"/>
        </w:rPr>
        <w:t xml:space="preserve"> </w:t>
      </w:r>
    </w:p>
    <w:p w14:paraId="52654B5D" w14:textId="4112667E" w:rsidR="003E1643" w:rsidRPr="00DD2615" w:rsidRDefault="00925164">
      <w:pPr>
        <w:spacing w:before="240" w:after="240"/>
        <w:rPr>
          <w:rFonts w:asciiTheme="minorHAnsi" w:hAnsiTheme="minorHAnsi"/>
          <w:b/>
        </w:rPr>
      </w:pPr>
      <w:r w:rsidRPr="00DD2615">
        <w:rPr>
          <w:rFonts w:asciiTheme="minorHAnsi" w:hAnsiTheme="minorHAnsi"/>
          <w:b/>
        </w:rPr>
        <w:t>About AHIMA</w:t>
      </w:r>
    </w:p>
    <w:p w14:paraId="1A3CB79E" w14:textId="77777777" w:rsidR="006032AD" w:rsidRPr="00DD2615" w:rsidRDefault="006032AD" w:rsidP="006032AD">
      <w:pPr>
        <w:rPr>
          <w:rFonts w:asciiTheme="minorHAnsi" w:hAnsiTheme="minorHAnsi"/>
        </w:rPr>
      </w:pPr>
      <w:r w:rsidRPr="00DD2615">
        <w:rPr>
          <w:rFonts w:asciiTheme="minorHAnsi" w:hAnsiTheme="minorHAnsi"/>
        </w:rPr>
        <w:t>AHIMA is a global nonprofit association of health information (HI) professionals. AHIMA represents professionals who work with health data for more than one billion patient visits each year. AHIMA’s mission of empowering people to impact health drives our members and credentialed HI professionals to ensure that health information is accurate, complete, and available to patients and providers. Our leaders work at the intersection of healthcare, technology, and business, and are found in data integrity and information privacy job functions worldwide.</w:t>
      </w:r>
    </w:p>
    <w:p w14:paraId="5B0A45E7" w14:textId="77777777" w:rsidR="003E1643" w:rsidRDefault="00925164">
      <w:pPr>
        <w:spacing w:before="240" w:after="240"/>
      </w:pPr>
      <w:r>
        <w:t xml:space="preserve"> </w:t>
      </w:r>
    </w:p>
    <w:p w14:paraId="342889CF" w14:textId="77777777" w:rsidR="003E1643" w:rsidRDefault="00925164">
      <w:pPr>
        <w:spacing w:before="240" w:after="240"/>
        <w:rPr>
          <w:b/>
        </w:rPr>
      </w:pPr>
      <w:r>
        <w:rPr>
          <w:b/>
        </w:rPr>
        <w:lastRenderedPageBreak/>
        <w:t xml:space="preserve"> </w:t>
      </w:r>
    </w:p>
    <w:p w14:paraId="123B8A57" w14:textId="77777777" w:rsidR="003E1643" w:rsidRDefault="003E1643">
      <w:pPr>
        <w:spacing w:before="240" w:after="240"/>
        <w:jc w:val="center"/>
      </w:pPr>
    </w:p>
    <w:p w14:paraId="1136F1AB" w14:textId="77777777" w:rsidR="003E1643" w:rsidRDefault="00925164">
      <w:pPr>
        <w:spacing w:before="240" w:after="240"/>
        <w:jc w:val="center"/>
      </w:pPr>
      <w:r>
        <w:t xml:space="preserve"> </w:t>
      </w:r>
    </w:p>
    <w:p w14:paraId="03E1DA3B" w14:textId="77777777" w:rsidR="003E1643" w:rsidRDefault="003E1643"/>
    <w:sectPr w:rsidR="003E164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53B0" w14:textId="77777777" w:rsidR="001836EE" w:rsidRDefault="001836EE" w:rsidP="00ED62E0">
      <w:pPr>
        <w:spacing w:line="240" w:lineRule="auto"/>
      </w:pPr>
      <w:r>
        <w:separator/>
      </w:r>
    </w:p>
  </w:endnote>
  <w:endnote w:type="continuationSeparator" w:id="0">
    <w:p w14:paraId="262D80C0" w14:textId="77777777" w:rsidR="001836EE" w:rsidRDefault="001836EE" w:rsidP="00ED62E0">
      <w:pPr>
        <w:spacing w:line="240" w:lineRule="auto"/>
      </w:pPr>
      <w:r>
        <w:continuationSeparator/>
      </w:r>
    </w:p>
  </w:endnote>
  <w:endnote w:type="continuationNotice" w:id="1">
    <w:p w14:paraId="35135830" w14:textId="77777777" w:rsidR="001836EE" w:rsidRDefault="001836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2BF7" w14:textId="77777777" w:rsidR="001836EE" w:rsidRDefault="001836EE" w:rsidP="00ED62E0">
      <w:pPr>
        <w:spacing w:line="240" w:lineRule="auto"/>
      </w:pPr>
      <w:r>
        <w:separator/>
      </w:r>
    </w:p>
  </w:footnote>
  <w:footnote w:type="continuationSeparator" w:id="0">
    <w:p w14:paraId="31C2393A" w14:textId="77777777" w:rsidR="001836EE" w:rsidRDefault="001836EE" w:rsidP="00ED62E0">
      <w:pPr>
        <w:spacing w:line="240" w:lineRule="auto"/>
      </w:pPr>
      <w:r>
        <w:continuationSeparator/>
      </w:r>
    </w:p>
  </w:footnote>
  <w:footnote w:type="continuationNotice" w:id="1">
    <w:p w14:paraId="2199B93E" w14:textId="77777777" w:rsidR="001836EE" w:rsidRDefault="001836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C132" w14:textId="0D90E406" w:rsidR="00527E5F" w:rsidRDefault="00C04319" w:rsidP="00ED62E0">
    <w:pPr>
      <w:pStyle w:val="Header"/>
      <w:jc w:val="center"/>
      <w:rPr>
        <w:noProof/>
      </w:rPr>
    </w:pPr>
    <w:r>
      <w:rPr>
        <w:noProof/>
      </w:rPr>
      <w:drawing>
        <wp:inline distT="0" distB="0" distL="0" distR="0" wp14:anchorId="0A888530" wp14:editId="62603E95">
          <wp:extent cx="2495550" cy="1125493"/>
          <wp:effectExtent l="0" t="0" r="0" b="0"/>
          <wp:docPr id="2" name="Picture 2" descr="HIP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P We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154" cy="1131628"/>
                  </a:xfrm>
                  <a:prstGeom prst="rect">
                    <a:avLst/>
                  </a:prstGeom>
                  <a:noFill/>
                  <a:ln>
                    <a:noFill/>
                  </a:ln>
                </pic:spPr>
              </pic:pic>
            </a:graphicData>
          </a:graphic>
        </wp:inline>
      </w:drawing>
    </w:r>
  </w:p>
  <w:p w14:paraId="547C0EE0" w14:textId="18B7244A" w:rsidR="00ED62E0" w:rsidRDefault="00ED62E0" w:rsidP="00ED62E0">
    <w:pPr>
      <w:pStyle w:val="Header"/>
      <w:jc w:val="center"/>
    </w:pPr>
  </w:p>
  <w:p w14:paraId="586EAAC2" w14:textId="77777777" w:rsidR="00073B79" w:rsidRDefault="00073B79" w:rsidP="00ED62E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xNLW0MDa1NLa0NLZQ0lEKTi0uzszPAykwqgUADODLGywAAAA="/>
  </w:docVars>
  <w:rsids>
    <w:rsidRoot w:val="003E1643"/>
    <w:rsid w:val="00005CF8"/>
    <w:rsid w:val="00073B79"/>
    <w:rsid w:val="000F6949"/>
    <w:rsid w:val="00107C99"/>
    <w:rsid w:val="00111131"/>
    <w:rsid w:val="00132C27"/>
    <w:rsid w:val="0014164E"/>
    <w:rsid w:val="001722FD"/>
    <w:rsid w:val="001836EE"/>
    <w:rsid w:val="0018726A"/>
    <w:rsid w:val="001B51D3"/>
    <w:rsid w:val="00254DD9"/>
    <w:rsid w:val="002A4C03"/>
    <w:rsid w:val="002D59CE"/>
    <w:rsid w:val="002F6239"/>
    <w:rsid w:val="0031302C"/>
    <w:rsid w:val="003C2795"/>
    <w:rsid w:val="003E1643"/>
    <w:rsid w:val="003E3FF5"/>
    <w:rsid w:val="003F4A8C"/>
    <w:rsid w:val="0044732B"/>
    <w:rsid w:val="00452965"/>
    <w:rsid w:val="00477F50"/>
    <w:rsid w:val="004A7012"/>
    <w:rsid w:val="004E19B9"/>
    <w:rsid w:val="004E5266"/>
    <w:rsid w:val="00527E5F"/>
    <w:rsid w:val="00547C3F"/>
    <w:rsid w:val="005C67D7"/>
    <w:rsid w:val="006032AD"/>
    <w:rsid w:val="00607121"/>
    <w:rsid w:val="00617289"/>
    <w:rsid w:val="006219C3"/>
    <w:rsid w:val="006A7F03"/>
    <w:rsid w:val="006F3B64"/>
    <w:rsid w:val="00746A47"/>
    <w:rsid w:val="0076269F"/>
    <w:rsid w:val="00771073"/>
    <w:rsid w:val="007926CE"/>
    <w:rsid w:val="007C499B"/>
    <w:rsid w:val="007D574E"/>
    <w:rsid w:val="0080171C"/>
    <w:rsid w:val="00810A01"/>
    <w:rsid w:val="00835EE3"/>
    <w:rsid w:val="00865AD3"/>
    <w:rsid w:val="008775F6"/>
    <w:rsid w:val="008F6796"/>
    <w:rsid w:val="008F68B1"/>
    <w:rsid w:val="00925164"/>
    <w:rsid w:val="00946CAD"/>
    <w:rsid w:val="00954D0E"/>
    <w:rsid w:val="009A3825"/>
    <w:rsid w:val="009A4272"/>
    <w:rsid w:val="009B600E"/>
    <w:rsid w:val="00A167AA"/>
    <w:rsid w:val="00A25BE0"/>
    <w:rsid w:val="00AB7269"/>
    <w:rsid w:val="00B63FB4"/>
    <w:rsid w:val="00B937A2"/>
    <w:rsid w:val="00B94773"/>
    <w:rsid w:val="00BA6DBC"/>
    <w:rsid w:val="00BB2095"/>
    <w:rsid w:val="00BC3388"/>
    <w:rsid w:val="00C04319"/>
    <w:rsid w:val="00C72387"/>
    <w:rsid w:val="00C84EB3"/>
    <w:rsid w:val="00D02F91"/>
    <w:rsid w:val="00D1545F"/>
    <w:rsid w:val="00D15FEC"/>
    <w:rsid w:val="00D42825"/>
    <w:rsid w:val="00DC12A6"/>
    <w:rsid w:val="00DD2615"/>
    <w:rsid w:val="00E166B2"/>
    <w:rsid w:val="00E17E4F"/>
    <w:rsid w:val="00E23263"/>
    <w:rsid w:val="00E3632B"/>
    <w:rsid w:val="00E65899"/>
    <w:rsid w:val="00E70FEC"/>
    <w:rsid w:val="00E71FA3"/>
    <w:rsid w:val="00E86283"/>
    <w:rsid w:val="00E918A9"/>
    <w:rsid w:val="00ED62E0"/>
    <w:rsid w:val="00EE7C2E"/>
    <w:rsid w:val="00F10637"/>
    <w:rsid w:val="00F25D83"/>
    <w:rsid w:val="00F263C5"/>
    <w:rsid w:val="00F31266"/>
    <w:rsid w:val="00F6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B83F"/>
  <w15:docId w15:val="{E4066198-DDCD-4A2C-A461-C6E93BCB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72387"/>
    <w:rPr>
      <w:sz w:val="16"/>
      <w:szCs w:val="16"/>
    </w:rPr>
  </w:style>
  <w:style w:type="paragraph" w:styleId="CommentText">
    <w:name w:val="annotation text"/>
    <w:basedOn w:val="Normal"/>
    <w:link w:val="CommentTextChar"/>
    <w:uiPriority w:val="99"/>
    <w:semiHidden/>
    <w:unhideWhenUsed/>
    <w:rsid w:val="00C72387"/>
    <w:pPr>
      <w:spacing w:line="240" w:lineRule="auto"/>
    </w:pPr>
    <w:rPr>
      <w:sz w:val="20"/>
      <w:szCs w:val="20"/>
    </w:rPr>
  </w:style>
  <w:style w:type="character" w:customStyle="1" w:styleId="CommentTextChar">
    <w:name w:val="Comment Text Char"/>
    <w:basedOn w:val="DefaultParagraphFont"/>
    <w:link w:val="CommentText"/>
    <w:uiPriority w:val="99"/>
    <w:semiHidden/>
    <w:rsid w:val="00C72387"/>
    <w:rPr>
      <w:sz w:val="20"/>
      <w:szCs w:val="20"/>
    </w:rPr>
  </w:style>
  <w:style w:type="paragraph" w:styleId="CommentSubject">
    <w:name w:val="annotation subject"/>
    <w:basedOn w:val="CommentText"/>
    <w:next w:val="CommentText"/>
    <w:link w:val="CommentSubjectChar"/>
    <w:uiPriority w:val="99"/>
    <w:semiHidden/>
    <w:unhideWhenUsed/>
    <w:rsid w:val="00C72387"/>
    <w:rPr>
      <w:b/>
      <w:bCs/>
    </w:rPr>
  </w:style>
  <w:style w:type="character" w:customStyle="1" w:styleId="CommentSubjectChar">
    <w:name w:val="Comment Subject Char"/>
    <w:basedOn w:val="CommentTextChar"/>
    <w:link w:val="CommentSubject"/>
    <w:uiPriority w:val="99"/>
    <w:semiHidden/>
    <w:rsid w:val="00C72387"/>
    <w:rPr>
      <w:b/>
      <w:bCs/>
      <w:sz w:val="20"/>
      <w:szCs w:val="20"/>
    </w:rPr>
  </w:style>
  <w:style w:type="paragraph" w:styleId="BalloonText">
    <w:name w:val="Balloon Text"/>
    <w:basedOn w:val="Normal"/>
    <w:link w:val="BalloonTextChar"/>
    <w:uiPriority w:val="99"/>
    <w:semiHidden/>
    <w:unhideWhenUsed/>
    <w:rsid w:val="00C723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387"/>
    <w:rPr>
      <w:rFonts w:ascii="Segoe UI" w:hAnsi="Segoe UI" w:cs="Segoe UI"/>
      <w:sz w:val="18"/>
      <w:szCs w:val="18"/>
    </w:rPr>
  </w:style>
  <w:style w:type="character" w:styleId="Hyperlink">
    <w:name w:val="Hyperlink"/>
    <w:basedOn w:val="DefaultParagraphFont"/>
    <w:uiPriority w:val="99"/>
    <w:unhideWhenUsed/>
    <w:rsid w:val="006032AD"/>
    <w:rPr>
      <w:color w:val="0000FF" w:themeColor="hyperlink"/>
      <w:u w:val="single"/>
    </w:rPr>
  </w:style>
  <w:style w:type="character" w:styleId="UnresolvedMention">
    <w:name w:val="Unresolved Mention"/>
    <w:basedOn w:val="DefaultParagraphFont"/>
    <w:uiPriority w:val="99"/>
    <w:semiHidden/>
    <w:unhideWhenUsed/>
    <w:rsid w:val="006032AD"/>
    <w:rPr>
      <w:color w:val="605E5C"/>
      <w:shd w:val="clear" w:color="auto" w:fill="E1DFDD"/>
    </w:rPr>
  </w:style>
  <w:style w:type="paragraph" w:styleId="Header">
    <w:name w:val="header"/>
    <w:basedOn w:val="Normal"/>
    <w:link w:val="HeaderChar"/>
    <w:uiPriority w:val="99"/>
    <w:unhideWhenUsed/>
    <w:rsid w:val="00ED62E0"/>
    <w:pPr>
      <w:tabs>
        <w:tab w:val="center" w:pos="4680"/>
        <w:tab w:val="right" w:pos="9360"/>
      </w:tabs>
      <w:spacing w:line="240" w:lineRule="auto"/>
    </w:pPr>
  </w:style>
  <w:style w:type="character" w:customStyle="1" w:styleId="HeaderChar">
    <w:name w:val="Header Char"/>
    <w:basedOn w:val="DefaultParagraphFont"/>
    <w:link w:val="Header"/>
    <w:uiPriority w:val="99"/>
    <w:rsid w:val="00ED62E0"/>
  </w:style>
  <w:style w:type="paragraph" w:styleId="Footer">
    <w:name w:val="footer"/>
    <w:basedOn w:val="Normal"/>
    <w:link w:val="FooterChar"/>
    <w:uiPriority w:val="99"/>
    <w:unhideWhenUsed/>
    <w:rsid w:val="00ED62E0"/>
    <w:pPr>
      <w:tabs>
        <w:tab w:val="center" w:pos="4680"/>
        <w:tab w:val="right" w:pos="9360"/>
      </w:tabs>
      <w:spacing w:line="240" w:lineRule="auto"/>
    </w:pPr>
  </w:style>
  <w:style w:type="character" w:customStyle="1" w:styleId="FooterChar">
    <w:name w:val="Footer Char"/>
    <w:basedOn w:val="DefaultParagraphFont"/>
    <w:link w:val="Footer"/>
    <w:uiPriority w:val="99"/>
    <w:rsid w:val="00ED62E0"/>
  </w:style>
  <w:style w:type="paragraph" w:styleId="Revision">
    <w:name w:val="Revision"/>
    <w:hidden/>
    <w:uiPriority w:val="99"/>
    <w:semiHidden/>
    <w:rsid w:val="00D02F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astcentral.ed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33CF20C72F349A04AEE134D38CDFB" ma:contentTypeVersion="13" ma:contentTypeDescription="Create a new document." ma:contentTypeScope="" ma:versionID="114eee8e887426b2f3d4fc4141ea6063">
  <xsd:schema xmlns:xsd="http://www.w3.org/2001/XMLSchema" xmlns:xs="http://www.w3.org/2001/XMLSchema" xmlns:p="http://schemas.microsoft.com/office/2006/metadata/properties" xmlns:ns3="2eb29cfd-c523-4b63-89a1-dedddd764c31" xmlns:ns4="99527ec5-40a9-41c9-a5d2-c31bbc83f954" targetNamespace="http://schemas.microsoft.com/office/2006/metadata/properties" ma:root="true" ma:fieldsID="f3e1879b6d11284225780fe0148759dc" ns3:_="" ns4:_="">
    <xsd:import namespace="2eb29cfd-c523-4b63-89a1-dedddd764c31"/>
    <xsd:import namespace="99527ec5-40a9-41c9-a5d2-c31bbc83f9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29cfd-c523-4b63-89a1-dedddd764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27ec5-40a9-41c9-a5d2-c31bbc83f9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A8886-4FC6-4DFA-ADE5-62BC3E79C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29cfd-c523-4b63-89a1-dedddd764c31"/>
    <ds:schemaRef ds:uri="99527ec5-40a9-41c9-a5d2-c31bbc83f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478AA-9053-42AA-8510-B3F06EEB3BE0}">
  <ds:schemaRefs>
    <ds:schemaRef ds:uri="http://schemas.openxmlformats.org/officeDocument/2006/bibliography"/>
  </ds:schemaRefs>
</ds:datastoreItem>
</file>

<file path=customXml/itemProps3.xml><?xml version="1.0" encoding="utf-8"?>
<ds:datastoreItem xmlns:ds="http://schemas.openxmlformats.org/officeDocument/2006/customXml" ds:itemID="{A758B6E3-7BDF-4A58-B2A7-4C558230C2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1C307E-C2E8-4C0F-9896-06A274FC1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Links>
    <vt:vector size="12" baseType="variant">
      <vt:variant>
        <vt:i4>720966</vt:i4>
      </vt:variant>
      <vt:variant>
        <vt:i4>6</vt:i4>
      </vt:variant>
      <vt:variant>
        <vt:i4>0</vt:i4>
      </vt:variant>
      <vt:variant>
        <vt:i4>5</vt:i4>
      </vt:variant>
      <vt:variant>
        <vt:lpwstr>https://ahimafoundation.org/</vt:lpwstr>
      </vt:variant>
      <vt:variant>
        <vt:lpwstr/>
      </vt:variant>
      <vt:variant>
        <vt:i4>655457</vt:i4>
      </vt:variant>
      <vt:variant>
        <vt:i4>0</vt:i4>
      </vt:variant>
      <vt:variant>
        <vt:i4>0</vt:i4>
      </vt:variant>
      <vt:variant>
        <vt:i4>5</vt:i4>
      </vt:variant>
      <vt:variant>
        <vt:lpwstr>mailto:Michael.Bittner@ahima.org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Zender</dc:creator>
  <cp:lastModifiedBy>Kimberly Daman-Scheel</cp:lastModifiedBy>
  <cp:revision>4</cp:revision>
  <cp:lastPrinted>2023-03-09T16:28:00Z</cp:lastPrinted>
  <dcterms:created xsi:type="dcterms:W3CDTF">2023-03-09T16:28:00Z</dcterms:created>
  <dcterms:modified xsi:type="dcterms:W3CDTF">2023-03-09T16:40:00Z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0x01010017B33CF20C72F349A04AEE134D38CDFB</vt:lpwstr>
  </property>
</Properties>
</file>